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772A3" w:rsidRPr="002C30F3" w:rsidRDefault="00677001">
      <w:pPr>
        <w:rPr>
          <w:rFonts w:ascii="Century Gothic" w:hAnsi="Century Gothic"/>
        </w:rPr>
      </w:pPr>
      <w:r w:rsidRPr="002C30F3">
        <w:rPr>
          <w:rFonts w:ascii="Century Gothic" w:hAnsi="Century Gothic"/>
          <w:noProof/>
          <w:lang w:val="en-US"/>
        </w:rPr>
        <mc:AlternateContent>
          <mc:Choice Requires="wpg">
            <w:drawing>
              <wp:inline distT="114300" distB="114300" distL="114300" distR="114300">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1" name="image3.png"/>
                <a:graphic>
                  <a:graphicData uri="http://schemas.openxmlformats.org/drawingml/2006/picture">
                    <pic:pic>
                      <pic:nvPicPr>
                        <pic:cNvPr id="0" name="image3.png"/>
                        <pic:cNvPicPr preferRelativeResize="0"/>
                      </pic:nvPicPr>
                      <pic:blipFill>
                        <a:blip r:embed="rId6"/>
                        <a:srcRect/>
                        <a:stretch>
                          <a:fillRect/>
                        </a:stretch>
                      </pic:blipFill>
                      <pic:spPr>
                        <a:xfrm>
                          <a:off x="0" y="0"/>
                          <a:ext cx="5612130" cy="12700"/>
                        </a:xfrm>
                        <a:prstGeom prst="rect"/>
                        <a:ln/>
                      </pic:spPr>
                    </pic:pic>
                  </a:graphicData>
                </a:graphic>
              </wp:inline>
            </w:drawing>
          </mc:Fallback>
        </mc:AlternateContent>
      </w:r>
    </w:p>
    <w:p w:rsidR="006772A3" w:rsidRPr="002C30F3" w:rsidRDefault="006772A3">
      <w:pPr>
        <w:rPr>
          <w:rFonts w:ascii="Century Gothic" w:hAnsi="Century Gothic"/>
        </w:rPr>
      </w:pPr>
    </w:p>
    <w:p w:rsidR="006772A3" w:rsidRPr="002C30F3" w:rsidRDefault="006772A3">
      <w:pPr>
        <w:rPr>
          <w:rFonts w:ascii="Century Gothic" w:hAnsi="Century Gothic"/>
        </w:rPr>
      </w:pPr>
    </w:p>
    <w:p w:rsidR="008F5815" w:rsidRPr="002C30F3" w:rsidRDefault="008F5815" w:rsidP="008F5815">
      <w:pPr>
        <w:jc w:val="center"/>
        <w:rPr>
          <w:rFonts w:ascii="Century Gothic" w:eastAsia="Times New Roman" w:hAnsi="Century Gothic" w:cstheme="majorHAnsi"/>
          <w:b/>
          <w:bCs/>
          <w:lang w:val="es-MX"/>
        </w:rPr>
      </w:pPr>
      <w:r w:rsidRPr="002C30F3">
        <w:rPr>
          <w:rFonts w:ascii="Century Gothic" w:eastAsia="Times New Roman" w:hAnsi="Century Gothic" w:cstheme="majorHAnsi"/>
          <w:b/>
          <w:bCs/>
          <w:lang w:val="es-MX"/>
        </w:rPr>
        <w:t>MÓDULO 5: ESTADÍSTICA DESCRIPTIVA PARA NEGOCIOS</w:t>
      </w:r>
    </w:p>
    <w:p w:rsidR="008F5815" w:rsidRPr="002C30F3" w:rsidRDefault="008F5815" w:rsidP="008F5815">
      <w:pPr>
        <w:jc w:val="center"/>
        <w:rPr>
          <w:rFonts w:ascii="Century Gothic" w:eastAsia="Times New Roman" w:hAnsi="Century Gothic" w:cstheme="majorHAnsi"/>
          <w:b/>
          <w:bCs/>
          <w:lang w:val="es-MX"/>
        </w:rPr>
      </w:pPr>
    </w:p>
    <w:p w:rsidR="008F5815" w:rsidRPr="002C30F3" w:rsidRDefault="008F5815" w:rsidP="008F5815">
      <w:pPr>
        <w:jc w:val="both"/>
        <w:rPr>
          <w:rFonts w:ascii="Century Gothic" w:eastAsia="Times New Roman" w:hAnsi="Century Gothic" w:cstheme="majorHAnsi"/>
          <w:b/>
          <w:bCs/>
          <w:lang w:val="es-MX"/>
        </w:rPr>
      </w:pPr>
      <w:r w:rsidRPr="002C30F3">
        <w:rPr>
          <w:rFonts w:ascii="Century Gothic" w:eastAsia="Times New Roman" w:hAnsi="Century Gothic" w:cstheme="majorHAnsi"/>
          <w:b/>
          <w:bCs/>
          <w:lang w:val="es-MX"/>
        </w:rPr>
        <w:t>Enfoque: Análisis de Datos Básicos</w:t>
      </w:r>
    </w:p>
    <w:p w:rsidR="008F5815" w:rsidRPr="002C30F3" w:rsidRDefault="008F5815" w:rsidP="008F5815">
      <w:pPr>
        <w:jc w:val="both"/>
        <w:rPr>
          <w:rFonts w:ascii="Century Gothic" w:eastAsia="Times New Roman" w:hAnsi="Century Gothic" w:cstheme="majorHAnsi"/>
          <w:b/>
          <w:bCs/>
          <w:lang w:val="es-MX"/>
        </w:rPr>
      </w:pPr>
    </w:p>
    <w:p w:rsidR="0085505D" w:rsidRDefault="0085505D" w:rsidP="008F5815">
      <w:pPr>
        <w:jc w:val="both"/>
        <w:rPr>
          <w:rFonts w:ascii="Century Gothic" w:eastAsia="Times New Roman" w:hAnsi="Century Gothic" w:cstheme="majorHAnsi"/>
          <w:b/>
          <w:bCs/>
          <w:lang w:val="es-MX"/>
        </w:rPr>
      </w:pPr>
      <w:r w:rsidRPr="002C30F3">
        <w:rPr>
          <w:rFonts w:ascii="Century Gothic" w:eastAsia="Times New Roman" w:hAnsi="Century Gothic" w:cstheme="majorHAnsi"/>
          <w:b/>
          <w:bCs/>
          <w:lang w:val="es-MX"/>
        </w:rPr>
        <w:t xml:space="preserve">La estadística </w:t>
      </w:r>
    </w:p>
    <w:p w:rsidR="00B812B2" w:rsidRDefault="00B812B2" w:rsidP="008F5815">
      <w:pPr>
        <w:jc w:val="both"/>
        <w:rPr>
          <w:rFonts w:ascii="Century Gothic" w:eastAsia="Times New Roman" w:hAnsi="Century Gothic" w:cstheme="majorHAnsi"/>
          <w:b/>
          <w:bCs/>
          <w:lang w:val="es-MX"/>
        </w:rPr>
      </w:pPr>
    </w:p>
    <w:p w:rsidR="00B812B2" w:rsidRPr="00B812B2" w:rsidRDefault="00B812B2" w:rsidP="008F5815">
      <w:pPr>
        <w:jc w:val="both"/>
        <w:rPr>
          <w:rFonts w:ascii="Century Gothic" w:eastAsia="Times New Roman" w:hAnsi="Century Gothic" w:cstheme="majorHAnsi"/>
          <w:bCs/>
          <w:lang w:val="es-MX"/>
        </w:rPr>
      </w:pPr>
      <w:r w:rsidRPr="00B812B2">
        <w:rPr>
          <w:rFonts w:ascii="Century Gothic" w:eastAsia="Times New Roman" w:hAnsi="Century Gothic" w:cstheme="majorHAnsi"/>
          <w:bCs/>
          <w:lang w:val="es-MX"/>
        </w:rPr>
        <w:t xml:space="preserve">Figura 1. La estadística y su papel </w:t>
      </w:r>
    </w:p>
    <w:p w:rsidR="0085505D" w:rsidRPr="002C30F3" w:rsidRDefault="0085505D" w:rsidP="008F5815">
      <w:pPr>
        <w:jc w:val="both"/>
        <w:rPr>
          <w:rFonts w:ascii="Century Gothic" w:eastAsia="Times New Roman" w:hAnsi="Century Gothic" w:cstheme="majorHAnsi"/>
          <w:b/>
          <w:bCs/>
          <w:lang w:val="es-MX"/>
        </w:rPr>
      </w:pPr>
    </w:p>
    <w:p w:rsidR="0085505D" w:rsidRPr="002C30F3" w:rsidRDefault="0085505D" w:rsidP="008F5815">
      <w:pPr>
        <w:jc w:val="both"/>
        <w:rPr>
          <w:rFonts w:ascii="Century Gothic" w:eastAsia="Times New Roman" w:hAnsi="Century Gothic" w:cstheme="majorHAnsi"/>
          <w:b/>
          <w:bCs/>
          <w:lang w:val="es-MX"/>
        </w:rPr>
      </w:pPr>
      <w:r w:rsidRPr="002C30F3">
        <w:rPr>
          <w:rFonts w:ascii="Century Gothic" w:eastAsia="Times New Roman" w:hAnsi="Century Gothic" w:cstheme="majorHAnsi"/>
          <w:b/>
          <w:bCs/>
          <w:lang w:val="es-MX"/>
        </w:rPr>
        <w:drawing>
          <wp:inline distT="0" distB="0" distL="0" distR="0" wp14:anchorId="202DDE9E" wp14:editId="37994F6A">
            <wp:extent cx="5612130" cy="4180205"/>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2130" cy="4180205"/>
                    </a:xfrm>
                    <a:prstGeom prst="rect">
                      <a:avLst/>
                    </a:prstGeom>
                  </pic:spPr>
                </pic:pic>
              </a:graphicData>
            </a:graphic>
          </wp:inline>
        </w:drawing>
      </w:r>
    </w:p>
    <w:p w:rsidR="0085505D" w:rsidRPr="002C30F3" w:rsidRDefault="0085505D"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
          <w:bCs/>
          <w:lang w:val="es-MX"/>
        </w:rPr>
        <w:t xml:space="preserve">Fuente: </w:t>
      </w:r>
      <w:proofErr w:type="spellStart"/>
      <w:r w:rsidRPr="002C30F3">
        <w:rPr>
          <w:rFonts w:ascii="Century Gothic" w:eastAsia="Times New Roman" w:hAnsi="Century Gothic" w:cstheme="majorHAnsi"/>
          <w:bCs/>
          <w:lang w:val="es-MX"/>
        </w:rPr>
        <w:t>Webster</w:t>
      </w:r>
      <w:proofErr w:type="spellEnd"/>
      <w:r w:rsidRPr="002C30F3">
        <w:rPr>
          <w:rFonts w:ascii="Century Gothic" w:eastAsia="Times New Roman" w:hAnsi="Century Gothic" w:cstheme="majorHAnsi"/>
          <w:bCs/>
          <w:lang w:val="es-MX"/>
        </w:rPr>
        <w:t xml:space="preserve"> (2000). </w:t>
      </w:r>
    </w:p>
    <w:p w:rsidR="0085505D" w:rsidRPr="002C30F3" w:rsidRDefault="0085505D" w:rsidP="008F5815">
      <w:pPr>
        <w:jc w:val="both"/>
        <w:rPr>
          <w:rFonts w:ascii="Century Gothic" w:eastAsia="Times New Roman" w:hAnsi="Century Gothic" w:cstheme="majorHAnsi"/>
          <w:bCs/>
          <w:lang w:val="es-MX"/>
        </w:rPr>
      </w:pPr>
    </w:p>
    <w:p w:rsidR="00A0657C" w:rsidRDefault="0085505D" w:rsidP="0085505D">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La estadística ampliamente usada en quizá todas las áreas de la investigación científica se ha convertido en una herramienta fundamental. La toma de decisiones sobre aspectos de la economía, inflación, tasas de cambio, deuda, gastos y muchos otros asuntos se han y se sirven del análisis estadístico. En el mundo corporativo la búsqueda de la rentabilidad, los procesos de control de calidad, minimización de costos, combinación de productos e inventarios y muchos otros temas empresariales, pueden </w:t>
      </w:r>
    </w:p>
    <w:p w:rsidR="00A0657C" w:rsidRDefault="00A0657C" w:rsidP="0085505D">
      <w:pPr>
        <w:jc w:val="both"/>
        <w:rPr>
          <w:rFonts w:ascii="Century Gothic" w:eastAsia="Times New Roman" w:hAnsi="Century Gothic" w:cstheme="majorHAnsi"/>
          <w:bCs/>
          <w:lang w:val="es-MX"/>
        </w:rPr>
      </w:pPr>
    </w:p>
    <w:p w:rsidR="00A0657C" w:rsidRDefault="00A0657C" w:rsidP="0085505D">
      <w:pPr>
        <w:jc w:val="both"/>
        <w:rPr>
          <w:rFonts w:ascii="Century Gothic" w:eastAsia="Times New Roman" w:hAnsi="Century Gothic" w:cstheme="majorHAnsi"/>
          <w:bCs/>
          <w:lang w:val="es-MX"/>
        </w:rPr>
      </w:pPr>
    </w:p>
    <w:p w:rsidR="00A0657C" w:rsidRDefault="00A0657C" w:rsidP="0085505D">
      <w:pPr>
        <w:jc w:val="both"/>
        <w:rPr>
          <w:rFonts w:ascii="Century Gothic" w:eastAsia="Times New Roman" w:hAnsi="Century Gothic" w:cstheme="majorHAnsi"/>
          <w:bCs/>
          <w:lang w:val="es-MX"/>
        </w:rPr>
      </w:pPr>
    </w:p>
    <w:p w:rsidR="0085505D" w:rsidRPr="002C30F3" w:rsidRDefault="0085505D" w:rsidP="0085505D">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trabajarse desde el uso de procedimientos estadísticos ampliamente comprobados (</w:t>
      </w:r>
      <w:proofErr w:type="spellStart"/>
      <w:r w:rsidRPr="002C30F3">
        <w:rPr>
          <w:rFonts w:ascii="Century Gothic" w:eastAsia="Times New Roman" w:hAnsi="Century Gothic" w:cstheme="majorHAnsi"/>
          <w:bCs/>
          <w:lang w:val="es-MX"/>
        </w:rPr>
        <w:t>Webster</w:t>
      </w:r>
      <w:proofErr w:type="spellEnd"/>
      <w:r w:rsidRPr="002C30F3">
        <w:rPr>
          <w:rFonts w:ascii="Century Gothic" w:eastAsia="Times New Roman" w:hAnsi="Century Gothic" w:cstheme="majorHAnsi"/>
          <w:bCs/>
          <w:lang w:val="es-MX"/>
        </w:rPr>
        <w:t xml:space="preserve">, </w:t>
      </w:r>
      <w:r w:rsidRPr="002C30F3">
        <w:rPr>
          <w:rFonts w:ascii="Century Gothic" w:eastAsia="Times New Roman" w:hAnsi="Century Gothic" w:cstheme="majorHAnsi"/>
          <w:bCs/>
          <w:lang w:val="es-MX"/>
        </w:rPr>
        <w:t>2000).</w:t>
      </w:r>
    </w:p>
    <w:p w:rsidR="001A25B5" w:rsidRPr="002C30F3" w:rsidRDefault="001A25B5" w:rsidP="0085505D">
      <w:pPr>
        <w:jc w:val="both"/>
        <w:rPr>
          <w:rFonts w:ascii="Century Gothic" w:eastAsia="Times New Roman" w:hAnsi="Century Gothic" w:cstheme="majorHAnsi"/>
          <w:bCs/>
          <w:lang w:val="es-MX"/>
        </w:rPr>
      </w:pPr>
    </w:p>
    <w:p w:rsidR="00F540AD" w:rsidRPr="002C30F3" w:rsidRDefault="00F540AD" w:rsidP="0085505D">
      <w:pPr>
        <w:jc w:val="both"/>
        <w:rPr>
          <w:rFonts w:ascii="Century Gothic" w:eastAsia="Times New Roman" w:hAnsi="Century Gothic" w:cstheme="majorHAnsi"/>
          <w:bCs/>
          <w:lang w:val="es-MX"/>
        </w:rPr>
      </w:pPr>
    </w:p>
    <w:p w:rsidR="00F540AD" w:rsidRPr="002C30F3" w:rsidRDefault="00F540AD" w:rsidP="0085505D">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En esta oportunidad</w:t>
      </w:r>
      <w:r w:rsidR="001A25B5" w:rsidRPr="002C30F3">
        <w:rPr>
          <w:rFonts w:ascii="Century Gothic" w:eastAsia="Times New Roman" w:hAnsi="Century Gothic" w:cstheme="majorHAnsi"/>
          <w:bCs/>
          <w:lang w:val="es-MX"/>
        </w:rPr>
        <w:t>,</w:t>
      </w:r>
      <w:r w:rsidRPr="002C30F3">
        <w:rPr>
          <w:rFonts w:ascii="Century Gothic" w:eastAsia="Times New Roman" w:hAnsi="Century Gothic" w:cstheme="majorHAnsi"/>
          <w:bCs/>
          <w:lang w:val="es-MX"/>
        </w:rPr>
        <w:t xml:space="preserve"> considerando el amplio campo que cubre la estadística</w:t>
      </w:r>
      <w:r w:rsidR="001A25B5" w:rsidRPr="002C30F3">
        <w:rPr>
          <w:rFonts w:ascii="Century Gothic" w:eastAsia="Times New Roman" w:hAnsi="Century Gothic" w:cstheme="majorHAnsi"/>
          <w:bCs/>
          <w:lang w:val="es-MX"/>
        </w:rPr>
        <w:t>,</w:t>
      </w:r>
      <w:r w:rsidRPr="002C30F3">
        <w:rPr>
          <w:rFonts w:ascii="Century Gothic" w:eastAsia="Times New Roman" w:hAnsi="Century Gothic" w:cstheme="majorHAnsi"/>
          <w:bCs/>
          <w:lang w:val="es-MX"/>
        </w:rPr>
        <w:t xml:space="preserve"> nos centrare</w:t>
      </w:r>
      <w:r w:rsidR="001A25B5" w:rsidRPr="002C30F3">
        <w:rPr>
          <w:rFonts w:ascii="Century Gothic" w:eastAsia="Times New Roman" w:hAnsi="Century Gothic" w:cstheme="majorHAnsi"/>
          <w:bCs/>
          <w:lang w:val="es-MX"/>
        </w:rPr>
        <w:t xml:space="preserve">mos en estudiar los conceptos básicos y fundamentales de la estadística descriptiva, una pequeña parte de la estadística. </w:t>
      </w:r>
    </w:p>
    <w:p w:rsidR="0085505D" w:rsidRPr="002C30F3" w:rsidRDefault="0085505D" w:rsidP="008F5815">
      <w:pPr>
        <w:jc w:val="both"/>
        <w:rPr>
          <w:rFonts w:ascii="Century Gothic" w:eastAsia="Times New Roman" w:hAnsi="Century Gothic" w:cstheme="majorHAnsi"/>
          <w:b/>
          <w:bCs/>
          <w:lang w:val="es-MX"/>
        </w:rPr>
      </w:pPr>
    </w:p>
    <w:p w:rsidR="008F5815" w:rsidRPr="002C30F3" w:rsidRDefault="001A25B5" w:rsidP="008F5815">
      <w:pPr>
        <w:jc w:val="both"/>
        <w:rPr>
          <w:rFonts w:ascii="Century Gothic" w:eastAsia="Times New Roman" w:hAnsi="Century Gothic" w:cstheme="majorHAnsi"/>
          <w:b/>
          <w:bCs/>
          <w:lang w:val="es-MX"/>
        </w:rPr>
      </w:pPr>
      <w:r w:rsidRPr="002C30F3">
        <w:rPr>
          <w:rFonts w:ascii="Century Gothic" w:eastAsia="Times New Roman" w:hAnsi="Century Gothic" w:cstheme="majorHAnsi"/>
          <w:b/>
          <w:bCs/>
          <w:lang w:val="es-MX"/>
        </w:rPr>
        <w:t>¿Qué</w:t>
      </w:r>
      <w:r w:rsidR="00D43F85" w:rsidRPr="002C30F3">
        <w:rPr>
          <w:rFonts w:ascii="Century Gothic" w:eastAsia="Times New Roman" w:hAnsi="Century Gothic" w:cstheme="majorHAnsi"/>
          <w:b/>
          <w:bCs/>
          <w:lang w:val="es-MX"/>
        </w:rPr>
        <w:t xml:space="preserve"> es la estadística </w:t>
      </w:r>
      <w:r w:rsidRPr="002C30F3">
        <w:rPr>
          <w:rFonts w:ascii="Century Gothic" w:eastAsia="Times New Roman" w:hAnsi="Century Gothic" w:cstheme="majorHAnsi"/>
          <w:b/>
          <w:bCs/>
          <w:lang w:val="es-MX"/>
        </w:rPr>
        <w:t>descriptiva?</w:t>
      </w:r>
    </w:p>
    <w:p w:rsidR="001A25B5" w:rsidRPr="002C30F3" w:rsidRDefault="001A25B5" w:rsidP="008F5815">
      <w:pPr>
        <w:jc w:val="both"/>
        <w:rPr>
          <w:rFonts w:ascii="Century Gothic" w:eastAsia="Times New Roman" w:hAnsi="Century Gothic" w:cstheme="majorHAnsi"/>
          <w:b/>
          <w:bCs/>
          <w:lang w:val="es-MX"/>
        </w:rPr>
      </w:pPr>
    </w:p>
    <w:p w:rsidR="001A25B5" w:rsidRPr="002C30F3" w:rsidRDefault="001A25B5"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La estadística descriptiva es la que nos permite resumir y describir las características más relevantes de un conjunto de datos, características que son de interés para nuestro estudio y que guiarán la toma de decisiones. </w:t>
      </w:r>
    </w:p>
    <w:p w:rsidR="001A25B5" w:rsidRPr="002C30F3" w:rsidRDefault="001A25B5" w:rsidP="008F5815">
      <w:pPr>
        <w:jc w:val="both"/>
        <w:rPr>
          <w:rFonts w:ascii="Century Gothic" w:eastAsia="Times New Roman" w:hAnsi="Century Gothic" w:cstheme="majorHAnsi"/>
          <w:bCs/>
          <w:lang w:val="es-MX"/>
        </w:rPr>
      </w:pPr>
    </w:p>
    <w:p w:rsidR="001A25B5" w:rsidRPr="002C30F3" w:rsidRDefault="001A25B5"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La estadística descriptiva cuenta con un conjunto de técnicas que permiten, la organización de la información para que esta sea fácilmente interpretable y comparable, mediante el uso de tablas, gráficos y reducción de un volumen de datos mediante indicadores que faciliten su interpretación. </w:t>
      </w:r>
    </w:p>
    <w:p w:rsidR="001A25B5" w:rsidRPr="002C30F3" w:rsidRDefault="001A25B5" w:rsidP="008F5815">
      <w:pPr>
        <w:jc w:val="both"/>
        <w:rPr>
          <w:rFonts w:ascii="Century Gothic" w:eastAsia="Times New Roman" w:hAnsi="Century Gothic" w:cstheme="majorHAnsi"/>
          <w:bCs/>
          <w:lang w:val="es-MX"/>
        </w:rPr>
      </w:pPr>
    </w:p>
    <w:p w:rsidR="001A25B5" w:rsidRPr="002C30F3" w:rsidRDefault="001A25B5"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Vamos a encontrar tres grandes campos dentro de esta que desarrollaremos en adelante:</w:t>
      </w:r>
    </w:p>
    <w:p w:rsidR="001A25B5" w:rsidRPr="002C30F3" w:rsidRDefault="001A25B5" w:rsidP="008F5815">
      <w:pPr>
        <w:jc w:val="both"/>
        <w:rPr>
          <w:rFonts w:ascii="Century Gothic" w:eastAsia="Times New Roman" w:hAnsi="Century Gothic" w:cstheme="majorHAnsi"/>
          <w:bCs/>
          <w:lang w:val="es-MX"/>
        </w:rPr>
      </w:pPr>
    </w:p>
    <w:p w:rsidR="003B189E" w:rsidRPr="002C30F3" w:rsidRDefault="003B189E"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noProof/>
          <w:lang w:val="en-US"/>
        </w:rPr>
        <mc:AlternateContent>
          <mc:Choice Requires="wps">
            <w:drawing>
              <wp:anchor distT="0" distB="0" distL="114300" distR="114300" simplePos="0" relativeHeight="251659264" behindDoc="0" locked="0" layoutInCell="1" allowOverlap="1" wp14:anchorId="35D1C481" wp14:editId="4B6C4E0E">
                <wp:simplePos x="0" y="0"/>
                <wp:positionH relativeFrom="column">
                  <wp:posOffset>1828750</wp:posOffset>
                </wp:positionH>
                <wp:positionV relativeFrom="paragraph">
                  <wp:posOffset>42545</wp:posOffset>
                </wp:positionV>
                <wp:extent cx="296883" cy="997519"/>
                <wp:effectExtent l="57150" t="38100" r="65405" b="88900"/>
                <wp:wrapNone/>
                <wp:docPr id="7" name="Abrir llave 7"/>
                <wp:cNvGraphicFramePr/>
                <a:graphic xmlns:a="http://schemas.openxmlformats.org/drawingml/2006/main">
                  <a:graphicData uri="http://schemas.microsoft.com/office/word/2010/wordprocessingShape">
                    <wps:wsp>
                      <wps:cNvSpPr/>
                      <wps:spPr>
                        <a:xfrm>
                          <a:off x="0" y="0"/>
                          <a:ext cx="296883" cy="997519"/>
                        </a:xfrm>
                        <a:prstGeom prst="leftBrace">
                          <a:avLst/>
                        </a:prstGeom>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989B3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brir llave 7" o:spid="_x0000_s1026" type="#_x0000_t87" style="position:absolute;margin-left:2in;margin-top:3.35pt;width:23.4pt;height:78.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" adj="536" strokecolor="#4f81bd [3204]" strokeweight="2pt">
                <v:shadow on="t" color="black" opacity="24903f" origin=",.5" offset="0,.55556mm"/>
              </v:shape>
            </w:pict>
          </mc:Fallback>
        </mc:AlternateContent>
      </w:r>
      <w:r w:rsidRPr="002C30F3">
        <w:rPr>
          <w:rFonts w:ascii="Century Gothic" w:eastAsia="Times New Roman" w:hAnsi="Century Gothic" w:cstheme="majorHAnsi"/>
          <w:bCs/>
          <w:noProof/>
          <w:lang w:val="en-US"/>
        </w:rPr>
        <mc:AlternateContent>
          <mc:Choice Requires="wps">
            <w:drawing>
              <wp:anchor distT="0" distB="0" distL="114300" distR="114300" simplePos="0" relativeHeight="251660288" behindDoc="0" locked="0" layoutInCell="1" allowOverlap="1" wp14:anchorId="14FB4ABA" wp14:editId="076E7AAB">
                <wp:simplePos x="0" y="0"/>
                <wp:positionH relativeFrom="column">
                  <wp:posOffset>2137468</wp:posOffset>
                </wp:positionH>
                <wp:positionV relativeFrom="paragraph">
                  <wp:posOffset>1905</wp:posOffset>
                </wp:positionV>
                <wp:extent cx="2600325" cy="1033145"/>
                <wp:effectExtent l="0" t="0" r="0" b="0"/>
                <wp:wrapNone/>
                <wp:docPr id="8" name="Cuadro de texto 8"/>
                <wp:cNvGraphicFramePr/>
                <a:graphic xmlns:a="http://schemas.openxmlformats.org/drawingml/2006/main">
                  <a:graphicData uri="http://schemas.microsoft.com/office/word/2010/wordprocessingShape">
                    <wps:wsp>
                      <wps:cNvSpPr txBox="1"/>
                      <wps:spPr>
                        <a:xfrm>
                          <a:off x="0" y="0"/>
                          <a:ext cx="2600325" cy="103314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3B189E" w:rsidRDefault="003B189E">
                            <w:r>
                              <w:t>Tendencia central</w:t>
                            </w:r>
                          </w:p>
                          <w:p w:rsidR="003B189E" w:rsidRDefault="003B189E">
                            <w:r>
                              <w:t>Media, mediana y moda</w:t>
                            </w:r>
                          </w:p>
                          <w:p w:rsidR="003B189E" w:rsidRDefault="003B189E">
                            <w:r>
                              <w:t>Dispersión</w:t>
                            </w:r>
                          </w:p>
                          <w:p w:rsidR="003B189E" w:rsidRDefault="003B189E">
                            <w:r>
                              <w:t xml:space="preserve">Varianza, desviación estándar, coeficiente de variación y rango </w:t>
                            </w:r>
                          </w:p>
                          <w:p w:rsidR="003B189E" w:rsidRDefault="003B18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4FB4ABA" id="_x0000_t202" coordsize="21600,21600" o:spt="202" path="m,l,21600r21600,l21600,xe">
                <v:stroke joinstyle="miter"/>
                <v:path gradientshapeok="t" o:connecttype="rect"/>
              </v:shapetype>
              <v:shape id="Cuadro de texto 8" o:spid="_x0000_s1026" type="#_x0000_t202" style="position:absolute;left:0;text-align:left;margin-left:168.3pt;margin-top:.15pt;width:204.75pt;height:81.3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" filled="f" stroked="f">
                <v:textbox>
                  <w:txbxContent>
                    <w:p w:rsidR="003B189E" w:rsidRDefault="003B189E">
                      <w:r>
                        <w:t>Tendencia central</w:t>
                      </w:r>
                    </w:p>
                    <w:p w:rsidR="003B189E" w:rsidRDefault="003B189E">
                      <w:r>
                        <w:t>Media, mediana y moda</w:t>
                      </w:r>
                    </w:p>
                    <w:p w:rsidR="003B189E" w:rsidRDefault="003B189E">
                      <w:r>
                        <w:t>Dispersión</w:t>
                      </w:r>
                    </w:p>
                    <w:p w:rsidR="003B189E" w:rsidRDefault="003B189E">
                      <w:r>
                        <w:t xml:space="preserve">Varianza, desviación estándar, coeficiente de variación y rango </w:t>
                      </w:r>
                    </w:p>
                    <w:p w:rsidR="003B189E" w:rsidRDefault="003B189E"/>
                  </w:txbxContent>
                </v:textbox>
              </v:shape>
            </w:pict>
          </mc:Fallback>
        </mc:AlternateContent>
      </w:r>
    </w:p>
    <w:p w:rsidR="001A25B5" w:rsidRPr="002C30F3" w:rsidRDefault="001A25B5"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Medidas o indicadores </w:t>
      </w:r>
    </w:p>
    <w:p w:rsidR="001A25B5" w:rsidRPr="002C30F3" w:rsidRDefault="001A25B5" w:rsidP="008F5815">
      <w:pPr>
        <w:jc w:val="both"/>
        <w:rPr>
          <w:rFonts w:ascii="Century Gothic" w:eastAsia="Times New Roman" w:hAnsi="Century Gothic" w:cstheme="majorHAnsi"/>
          <w:bCs/>
          <w:lang w:val="es-MX"/>
        </w:rPr>
      </w:pPr>
    </w:p>
    <w:p w:rsidR="001A25B5" w:rsidRPr="002C30F3" w:rsidRDefault="001A25B5" w:rsidP="008F5815">
      <w:pPr>
        <w:jc w:val="both"/>
        <w:rPr>
          <w:rFonts w:ascii="Century Gothic" w:eastAsia="Times New Roman" w:hAnsi="Century Gothic" w:cstheme="majorHAnsi"/>
          <w:bCs/>
          <w:lang w:val="es-MX"/>
        </w:rPr>
      </w:pPr>
    </w:p>
    <w:p w:rsidR="003B189E" w:rsidRPr="002C30F3" w:rsidRDefault="003B189E" w:rsidP="008F5815">
      <w:pPr>
        <w:jc w:val="both"/>
        <w:rPr>
          <w:rFonts w:ascii="Century Gothic" w:eastAsia="Times New Roman" w:hAnsi="Century Gothic" w:cstheme="majorHAnsi"/>
          <w:bCs/>
          <w:lang w:val="es-MX"/>
        </w:rPr>
      </w:pPr>
    </w:p>
    <w:p w:rsidR="003B189E" w:rsidRPr="002C30F3" w:rsidRDefault="003B189E" w:rsidP="008F5815">
      <w:pPr>
        <w:jc w:val="both"/>
        <w:rPr>
          <w:rFonts w:ascii="Century Gothic" w:eastAsia="Times New Roman" w:hAnsi="Century Gothic" w:cstheme="majorHAnsi"/>
          <w:bCs/>
          <w:lang w:val="es-MX"/>
        </w:rPr>
      </w:pPr>
    </w:p>
    <w:p w:rsidR="003B189E" w:rsidRPr="002C30F3" w:rsidRDefault="003B189E"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noProof/>
          <w:lang w:val="en-US"/>
        </w:rPr>
        <mc:AlternateContent>
          <mc:Choice Requires="wps">
            <w:drawing>
              <wp:anchor distT="0" distB="0" distL="114300" distR="114300" simplePos="0" relativeHeight="251664384" behindDoc="0" locked="0" layoutInCell="1" allowOverlap="1" wp14:anchorId="62758357" wp14:editId="513C83F6">
                <wp:simplePos x="0" y="0"/>
                <wp:positionH relativeFrom="column">
                  <wp:posOffset>2171568</wp:posOffset>
                </wp:positionH>
                <wp:positionV relativeFrom="paragraph">
                  <wp:posOffset>147196</wp:posOffset>
                </wp:positionV>
                <wp:extent cx="2600325" cy="1033145"/>
                <wp:effectExtent l="0" t="0" r="0" b="0"/>
                <wp:wrapNone/>
                <wp:docPr id="10" name="Cuadro de texto 10"/>
                <wp:cNvGraphicFramePr/>
                <a:graphic xmlns:a="http://schemas.openxmlformats.org/drawingml/2006/main">
                  <a:graphicData uri="http://schemas.microsoft.com/office/word/2010/wordprocessingShape">
                    <wps:wsp>
                      <wps:cNvSpPr txBox="1"/>
                      <wps:spPr>
                        <a:xfrm>
                          <a:off x="0" y="0"/>
                          <a:ext cx="2600325" cy="103314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3B189E" w:rsidRDefault="003B189E" w:rsidP="003B189E">
                            <w:r>
                              <w:t>Absoluta</w:t>
                            </w:r>
                          </w:p>
                          <w:p w:rsidR="003B189E" w:rsidRDefault="003B189E" w:rsidP="003B189E">
                            <w:r>
                              <w:t xml:space="preserve">Relativa </w:t>
                            </w:r>
                          </w:p>
                          <w:p w:rsidR="003B189E" w:rsidRDefault="003B189E" w:rsidP="003B189E">
                            <w:r>
                              <w:t xml:space="preserve">Absoluta acumulada </w:t>
                            </w:r>
                          </w:p>
                          <w:p w:rsidR="003B189E" w:rsidRDefault="003B189E" w:rsidP="003B189E">
                            <w:r>
                              <w:t xml:space="preserve">Relativa acumulada </w:t>
                            </w:r>
                          </w:p>
                          <w:p w:rsidR="003B189E" w:rsidRDefault="003B189E" w:rsidP="003B18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758357" id="Cuadro de texto 10" o:spid="_x0000_s1027" type="#_x0000_t202" style="position:absolute;left:0;text-align:left;margin-left:171pt;margin-top:11.6pt;width:204.75pt;height:81.3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" filled="f" stroked="f">
                <v:textbox>
                  <w:txbxContent>
                    <w:p w:rsidR="003B189E" w:rsidRDefault="003B189E" w:rsidP="003B189E">
                      <w:r>
                        <w:t>Absoluta</w:t>
                      </w:r>
                    </w:p>
                    <w:p w:rsidR="003B189E" w:rsidRDefault="003B189E" w:rsidP="003B189E">
                      <w:r>
                        <w:t xml:space="preserve">Relativa </w:t>
                      </w:r>
                    </w:p>
                    <w:p w:rsidR="003B189E" w:rsidRDefault="003B189E" w:rsidP="003B189E">
                      <w:r>
                        <w:t xml:space="preserve">Absoluta acumulada </w:t>
                      </w:r>
                    </w:p>
                    <w:p w:rsidR="003B189E" w:rsidRDefault="003B189E" w:rsidP="003B189E">
                      <w:r>
                        <w:t xml:space="preserve">Relativa acumulada </w:t>
                      </w:r>
                    </w:p>
                    <w:p w:rsidR="003B189E" w:rsidRDefault="003B189E" w:rsidP="003B189E"/>
                  </w:txbxContent>
                </v:textbox>
              </v:shape>
            </w:pict>
          </mc:Fallback>
        </mc:AlternateContent>
      </w:r>
      <w:r w:rsidRPr="002C30F3">
        <w:rPr>
          <w:rFonts w:ascii="Century Gothic" w:eastAsia="Times New Roman" w:hAnsi="Century Gothic" w:cstheme="majorHAnsi"/>
          <w:bCs/>
          <w:noProof/>
          <w:lang w:val="en-US"/>
        </w:rPr>
        <mc:AlternateContent>
          <mc:Choice Requires="wps">
            <w:drawing>
              <wp:anchor distT="0" distB="0" distL="114300" distR="114300" simplePos="0" relativeHeight="251662336" behindDoc="0" locked="0" layoutInCell="1" allowOverlap="1" wp14:anchorId="7C9EC182" wp14:editId="71729BB9">
                <wp:simplePos x="0" y="0"/>
                <wp:positionH relativeFrom="column">
                  <wp:posOffset>1814896</wp:posOffset>
                </wp:positionH>
                <wp:positionV relativeFrom="paragraph">
                  <wp:posOffset>99893</wp:posOffset>
                </wp:positionV>
                <wp:extent cx="296883" cy="997519"/>
                <wp:effectExtent l="57150" t="38100" r="65405" b="88900"/>
                <wp:wrapNone/>
                <wp:docPr id="9" name="Abrir llave 9"/>
                <wp:cNvGraphicFramePr/>
                <a:graphic xmlns:a="http://schemas.openxmlformats.org/drawingml/2006/main">
                  <a:graphicData uri="http://schemas.microsoft.com/office/word/2010/wordprocessingShape">
                    <wps:wsp>
                      <wps:cNvSpPr/>
                      <wps:spPr>
                        <a:xfrm>
                          <a:off x="0" y="0"/>
                          <a:ext cx="296883" cy="997519"/>
                        </a:xfrm>
                        <a:prstGeom prst="leftBrace">
                          <a:avLst/>
                        </a:prstGeom>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65562" id="Abrir llave 9" o:spid="_x0000_s1026" type="#_x0000_t87" style="position:absolute;margin-left:142.9pt;margin-top:7.85pt;width:23.4pt;height:78.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" adj="536" strokecolor="#4f81bd [3204]" strokeweight="2pt">
                <v:shadow on="t" color="black" opacity="24903f" origin=",.5" offset="0,.55556mm"/>
              </v:shape>
            </w:pict>
          </mc:Fallback>
        </mc:AlternateContent>
      </w:r>
    </w:p>
    <w:p w:rsidR="001A25B5" w:rsidRPr="002C30F3" w:rsidRDefault="001A25B5"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Distribuciones de frecuencia </w:t>
      </w:r>
    </w:p>
    <w:p w:rsidR="001A25B5" w:rsidRPr="002C30F3" w:rsidRDefault="001A25B5" w:rsidP="008F5815">
      <w:pPr>
        <w:jc w:val="both"/>
        <w:rPr>
          <w:rFonts w:ascii="Century Gothic" w:eastAsia="Times New Roman" w:hAnsi="Century Gothic" w:cstheme="majorHAnsi"/>
          <w:bCs/>
          <w:lang w:val="es-MX"/>
        </w:rPr>
      </w:pPr>
    </w:p>
    <w:p w:rsidR="001A25B5" w:rsidRPr="002C30F3" w:rsidRDefault="001A25B5" w:rsidP="008F5815">
      <w:pPr>
        <w:jc w:val="both"/>
        <w:rPr>
          <w:rFonts w:ascii="Century Gothic" w:eastAsia="Times New Roman" w:hAnsi="Century Gothic" w:cstheme="majorHAnsi"/>
          <w:bCs/>
          <w:lang w:val="es-MX"/>
        </w:rPr>
      </w:pPr>
    </w:p>
    <w:p w:rsidR="001A25B5" w:rsidRPr="002C30F3" w:rsidRDefault="001A25B5" w:rsidP="008F5815">
      <w:pPr>
        <w:jc w:val="both"/>
        <w:rPr>
          <w:rFonts w:ascii="Century Gothic" w:eastAsia="Times New Roman" w:hAnsi="Century Gothic" w:cstheme="majorHAnsi"/>
          <w:bCs/>
          <w:lang w:val="es-MX"/>
        </w:rPr>
      </w:pPr>
    </w:p>
    <w:p w:rsidR="003B189E" w:rsidRPr="002C30F3" w:rsidRDefault="003B189E" w:rsidP="008F5815">
      <w:pPr>
        <w:jc w:val="both"/>
        <w:rPr>
          <w:rFonts w:ascii="Century Gothic" w:eastAsia="Times New Roman" w:hAnsi="Century Gothic" w:cstheme="majorHAnsi"/>
          <w:bCs/>
          <w:lang w:val="es-MX"/>
        </w:rPr>
      </w:pPr>
    </w:p>
    <w:p w:rsidR="003B189E" w:rsidRPr="002C30F3" w:rsidRDefault="003B189E"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noProof/>
          <w:lang w:val="en-US"/>
        </w:rPr>
        <mc:AlternateContent>
          <mc:Choice Requires="wps">
            <w:drawing>
              <wp:anchor distT="0" distB="0" distL="114300" distR="114300" simplePos="0" relativeHeight="251668480" behindDoc="0" locked="0" layoutInCell="1" allowOverlap="1" wp14:anchorId="260F1384" wp14:editId="2B6C722A">
                <wp:simplePos x="0" y="0"/>
                <wp:positionH relativeFrom="column">
                  <wp:posOffset>2208464</wp:posOffset>
                </wp:positionH>
                <wp:positionV relativeFrom="paragraph">
                  <wp:posOffset>138430</wp:posOffset>
                </wp:positionV>
                <wp:extent cx="2600325" cy="1033145"/>
                <wp:effectExtent l="0" t="0" r="0" b="0"/>
                <wp:wrapNone/>
                <wp:docPr id="12" name="Cuadro de texto 12"/>
                <wp:cNvGraphicFramePr/>
                <a:graphic xmlns:a="http://schemas.openxmlformats.org/drawingml/2006/main">
                  <a:graphicData uri="http://schemas.microsoft.com/office/word/2010/wordprocessingShape">
                    <wps:wsp>
                      <wps:cNvSpPr txBox="1"/>
                      <wps:spPr>
                        <a:xfrm>
                          <a:off x="0" y="0"/>
                          <a:ext cx="2600325" cy="103314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3B189E" w:rsidRDefault="003B189E" w:rsidP="003B189E">
                            <w:r>
                              <w:t xml:space="preserve">Gráficos de barras: histogramas </w:t>
                            </w:r>
                          </w:p>
                          <w:p w:rsidR="003B189E" w:rsidRDefault="003B189E" w:rsidP="003B189E">
                            <w:r>
                              <w:t>Polígono de frecuencia</w:t>
                            </w:r>
                          </w:p>
                          <w:p w:rsidR="003B189E" w:rsidRDefault="003B189E" w:rsidP="003B189E">
                            <w:r>
                              <w:t>Gráficos temporales</w:t>
                            </w:r>
                          </w:p>
                          <w:p w:rsidR="003B189E" w:rsidRDefault="003B189E" w:rsidP="003B189E">
                            <w:r>
                              <w:t xml:space="preserve">Diagramas de dispersión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0F1384" id="Cuadro de texto 12" o:spid="_x0000_s1028" type="#_x0000_t202" style="position:absolute;left:0;text-align:left;margin-left:173.9pt;margin-top:10.9pt;width:204.75pt;height:81.3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" filled="f" stroked="f">
                <v:textbox>
                  <w:txbxContent>
                    <w:p w:rsidR="003B189E" w:rsidRDefault="003B189E" w:rsidP="003B189E">
                      <w:r>
                        <w:t xml:space="preserve">Gráficos de barras: histogramas </w:t>
                      </w:r>
                    </w:p>
                    <w:p w:rsidR="003B189E" w:rsidRDefault="003B189E" w:rsidP="003B189E">
                      <w:r>
                        <w:t>Polígono de frecuencia</w:t>
                      </w:r>
                    </w:p>
                    <w:p w:rsidR="003B189E" w:rsidRDefault="003B189E" w:rsidP="003B189E">
                      <w:r>
                        <w:t>Gráficos temporales</w:t>
                      </w:r>
                    </w:p>
                    <w:p w:rsidR="003B189E" w:rsidRDefault="003B189E" w:rsidP="003B189E">
                      <w:r>
                        <w:t xml:space="preserve">Diagramas de dispersión </w:t>
                      </w:r>
                    </w:p>
                  </w:txbxContent>
                </v:textbox>
              </v:shape>
            </w:pict>
          </mc:Fallback>
        </mc:AlternateContent>
      </w:r>
      <w:r w:rsidRPr="002C30F3">
        <w:rPr>
          <w:rFonts w:ascii="Century Gothic" w:eastAsia="Times New Roman" w:hAnsi="Century Gothic" w:cstheme="majorHAnsi"/>
          <w:bCs/>
          <w:noProof/>
          <w:lang w:val="en-US"/>
        </w:rPr>
        <mc:AlternateContent>
          <mc:Choice Requires="wps">
            <w:drawing>
              <wp:anchor distT="0" distB="0" distL="114300" distR="114300" simplePos="0" relativeHeight="251666432" behindDoc="0" locked="0" layoutInCell="1" allowOverlap="1" wp14:anchorId="33151D51" wp14:editId="4C12775B">
                <wp:simplePos x="0" y="0"/>
                <wp:positionH relativeFrom="column">
                  <wp:posOffset>1839595</wp:posOffset>
                </wp:positionH>
                <wp:positionV relativeFrom="paragraph">
                  <wp:posOffset>104585</wp:posOffset>
                </wp:positionV>
                <wp:extent cx="296883" cy="997519"/>
                <wp:effectExtent l="57150" t="38100" r="65405" b="88900"/>
                <wp:wrapNone/>
                <wp:docPr id="11" name="Abrir llave 11"/>
                <wp:cNvGraphicFramePr/>
                <a:graphic xmlns:a="http://schemas.openxmlformats.org/drawingml/2006/main">
                  <a:graphicData uri="http://schemas.microsoft.com/office/word/2010/wordprocessingShape">
                    <wps:wsp>
                      <wps:cNvSpPr/>
                      <wps:spPr>
                        <a:xfrm>
                          <a:off x="0" y="0"/>
                          <a:ext cx="296883" cy="997519"/>
                        </a:xfrm>
                        <a:prstGeom prst="leftBrace">
                          <a:avLst/>
                        </a:prstGeom>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B7B54A" id="Abrir llave 11" o:spid="_x0000_s1026" type="#_x0000_t87" style="position:absolute;margin-left:144.85pt;margin-top:8.25pt;width:23.4pt;height:78.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" adj="536" strokecolor="#4f81bd [3204]" strokeweight="2pt">
                <v:shadow on="t" color="black" opacity="24903f" origin=",.5" offset="0,.55556mm"/>
              </v:shape>
            </w:pict>
          </mc:Fallback>
        </mc:AlternateContent>
      </w:r>
    </w:p>
    <w:p w:rsidR="003B189E" w:rsidRPr="002C30F3" w:rsidRDefault="003B189E" w:rsidP="008F5815">
      <w:pPr>
        <w:jc w:val="both"/>
        <w:rPr>
          <w:rFonts w:ascii="Century Gothic" w:eastAsia="Times New Roman" w:hAnsi="Century Gothic" w:cstheme="majorHAnsi"/>
          <w:bCs/>
          <w:lang w:val="es-MX"/>
        </w:rPr>
      </w:pPr>
    </w:p>
    <w:p w:rsidR="001A25B5" w:rsidRPr="002C30F3" w:rsidRDefault="001A25B5"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Representación gráfica </w:t>
      </w:r>
    </w:p>
    <w:p w:rsidR="001A25B5" w:rsidRPr="002C30F3" w:rsidRDefault="001A25B5" w:rsidP="008F5815">
      <w:pPr>
        <w:jc w:val="both"/>
        <w:rPr>
          <w:rFonts w:ascii="Century Gothic" w:eastAsia="Times New Roman" w:hAnsi="Century Gothic" w:cstheme="majorHAnsi"/>
          <w:bCs/>
          <w:lang w:val="es-MX"/>
        </w:rPr>
      </w:pPr>
    </w:p>
    <w:p w:rsidR="008405E5" w:rsidRPr="002C30F3" w:rsidRDefault="008405E5" w:rsidP="008F5815">
      <w:pPr>
        <w:jc w:val="both"/>
        <w:rPr>
          <w:rFonts w:ascii="Century Gothic" w:eastAsia="Times New Roman" w:hAnsi="Century Gothic" w:cstheme="majorHAnsi"/>
          <w:b/>
          <w:bCs/>
          <w:lang w:val="es-MX"/>
        </w:rPr>
      </w:pPr>
    </w:p>
    <w:p w:rsidR="003B189E" w:rsidRPr="002C30F3" w:rsidRDefault="003B189E" w:rsidP="008F5815">
      <w:pPr>
        <w:jc w:val="both"/>
        <w:rPr>
          <w:rFonts w:ascii="Century Gothic" w:eastAsia="Times New Roman" w:hAnsi="Century Gothic" w:cstheme="majorHAnsi"/>
          <w:b/>
          <w:bCs/>
          <w:lang w:val="es-MX"/>
        </w:rPr>
      </w:pPr>
    </w:p>
    <w:p w:rsidR="003B189E" w:rsidRPr="002C30F3" w:rsidRDefault="003B189E" w:rsidP="008F5815">
      <w:pPr>
        <w:jc w:val="both"/>
        <w:rPr>
          <w:rFonts w:ascii="Century Gothic" w:eastAsia="Times New Roman" w:hAnsi="Century Gothic" w:cstheme="majorHAnsi"/>
          <w:b/>
          <w:bCs/>
          <w:lang w:val="es-MX"/>
        </w:rPr>
      </w:pPr>
    </w:p>
    <w:p w:rsidR="003C4286" w:rsidRDefault="003C4286" w:rsidP="008F5815">
      <w:pPr>
        <w:jc w:val="both"/>
        <w:rPr>
          <w:rFonts w:ascii="Century Gothic" w:eastAsia="Times New Roman" w:hAnsi="Century Gothic" w:cstheme="majorHAnsi"/>
          <w:bCs/>
          <w:lang w:val="es-MX"/>
        </w:rPr>
      </w:pPr>
    </w:p>
    <w:p w:rsidR="005A71C1" w:rsidRPr="003C4286" w:rsidRDefault="005A71C1"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Para adentrarnos a conocer cada tema a profundidad es necesario conocer algunas definiciones fundamentales. </w:t>
      </w:r>
    </w:p>
    <w:p w:rsidR="005A71C1" w:rsidRPr="002C30F3" w:rsidRDefault="005A71C1" w:rsidP="008F5815">
      <w:pPr>
        <w:jc w:val="both"/>
        <w:rPr>
          <w:rFonts w:ascii="Century Gothic" w:eastAsia="Times New Roman" w:hAnsi="Century Gothic" w:cstheme="majorHAnsi"/>
          <w:b/>
          <w:bCs/>
          <w:lang w:val="es-MX"/>
        </w:rPr>
      </w:pPr>
    </w:p>
    <w:p w:rsidR="005A71C1" w:rsidRPr="002C30F3" w:rsidRDefault="005A71C1"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
          <w:bCs/>
          <w:lang w:val="es-MX"/>
        </w:rPr>
        <w:t>Población</w:t>
      </w:r>
      <w:r w:rsidRPr="002C30F3">
        <w:rPr>
          <w:rFonts w:ascii="Century Gothic" w:eastAsia="Times New Roman" w:hAnsi="Century Gothic" w:cstheme="majorHAnsi"/>
          <w:bCs/>
          <w:lang w:val="es-MX"/>
        </w:rPr>
        <w:t xml:space="preserve">: en un estudio en cualquiera de los ámbitos es necesario tener claridad sobre qué vamos a estudiar, definir nuestra población objetivo. Ese conjunto de elementos que queremos observar o analizar será nuestra población o universo. Pero siempre suele resultar complejo analizar a ese gran conjunto de elementos, por lo cual comúnmente trabajos con una muestra. </w:t>
      </w:r>
    </w:p>
    <w:p w:rsidR="005A71C1" w:rsidRPr="002C30F3" w:rsidRDefault="005A71C1" w:rsidP="008F5815">
      <w:pPr>
        <w:jc w:val="both"/>
        <w:rPr>
          <w:rFonts w:ascii="Century Gothic" w:eastAsia="Times New Roman" w:hAnsi="Century Gothic" w:cstheme="majorHAnsi"/>
          <w:bCs/>
          <w:lang w:val="es-MX"/>
        </w:rPr>
      </w:pPr>
    </w:p>
    <w:p w:rsidR="005A71C1" w:rsidRPr="002C30F3" w:rsidRDefault="005A71C1"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
          <w:bCs/>
          <w:lang w:val="es-MX"/>
        </w:rPr>
        <w:t xml:space="preserve">Muestra: </w:t>
      </w:r>
      <w:r w:rsidRPr="002C30F3">
        <w:rPr>
          <w:rFonts w:ascii="Century Gothic" w:eastAsia="Times New Roman" w:hAnsi="Century Gothic" w:cstheme="majorHAnsi"/>
          <w:bCs/>
          <w:lang w:val="es-MX"/>
        </w:rPr>
        <w:t>corresponde al subconjunto de ese gran universo de análisis</w:t>
      </w:r>
      <w:r w:rsidR="00E83CB2" w:rsidRPr="002C30F3">
        <w:rPr>
          <w:rFonts w:ascii="Century Gothic" w:eastAsia="Times New Roman" w:hAnsi="Century Gothic" w:cstheme="majorHAnsi"/>
          <w:bCs/>
          <w:lang w:val="es-MX"/>
        </w:rPr>
        <w:t xml:space="preserve">. Generalmente por ejemplo si queremos estudiar el ingreso de más de 100 millones de personas, esto resultará casi una operación imposible, por ello se acude a las muestras representativas, que facilitarán conocer esas características que buscamos conocer. El hecho de asegurarnos de que sean muestras representativas nos asegura de que las conclusiones que obtengamos de análisis de la muestra se puedan ampliar al conjunto completo de la población. </w:t>
      </w:r>
    </w:p>
    <w:p w:rsidR="00E83CB2" w:rsidRPr="002C30F3" w:rsidRDefault="00E83CB2" w:rsidP="008F5815">
      <w:pPr>
        <w:jc w:val="both"/>
        <w:rPr>
          <w:rFonts w:ascii="Century Gothic" w:eastAsia="Times New Roman" w:hAnsi="Century Gothic" w:cstheme="majorHAnsi"/>
          <w:bCs/>
          <w:lang w:val="es-MX"/>
        </w:rPr>
      </w:pPr>
    </w:p>
    <w:p w:rsidR="00E83CB2" w:rsidRPr="002C30F3" w:rsidRDefault="00E83CB2"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Cuando conocemos y podemos medir las características de una población o universo, como por ejemplo la edad promedio, diremos que tenemos un parámetro de la población, mientras que cuando solo podemos estudiar una pequeña parte de ese gran conjunto, lo que obtendremos serán estadísticos, que se pueden equiparar a los parámetros si la muestra está correctamente determinada y el error de muestro es mínimo. </w:t>
      </w:r>
    </w:p>
    <w:p w:rsidR="00E83CB2" w:rsidRPr="002C30F3" w:rsidRDefault="00E83CB2" w:rsidP="008F5815">
      <w:pPr>
        <w:jc w:val="both"/>
        <w:rPr>
          <w:rFonts w:ascii="Century Gothic" w:eastAsia="Times New Roman" w:hAnsi="Century Gothic" w:cstheme="majorHAnsi"/>
          <w:bCs/>
          <w:lang w:val="es-MX"/>
        </w:rPr>
      </w:pPr>
    </w:p>
    <w:p w:rsidR="00E83CB2" w:rsidRPr="002C30F3" w:rsidRDefault="00E83CB2"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En este último aspecto ha habido un amplio desarrollo y hoy en día contamos con una amplia literatura científica que se ha dedicado a estudiar los métodos más apropiados para calcular una muestra. Sin embargo, el método de muestreo aleatorio simple, es la metodología ampliamente difundida para el cálculo de una muestra. </w:t>
      </w:r>
    </w:p>
    <w:p w:rsidR="00E83CB2" w:rsidRPr="002C30F3" w:rsidRDefault="00E83CB2" w:rsidP="008F5815">
      <w:pPr>
        <w:jc w:val="both"/>
        <w:rPr>
          <w:rFonts w:ascii="Century Gothic" w:eastAsia="Times New Roman" w:hAnsi="Century Gothic" w:cstheme="majorHAnsi"/>
          <w:bCs/>
          <w:lang w:val="es-MX"/>
        </w:rPr>
      </w:pPr>
    </w:p>
    <w:p w:rsidR="00E83CB2" w:rsidRPr="002C30F3" w:rsidRDefault="00E83CB2" w:rsidP="008F5815">
      <w:pPr>
        <w:jc w:val="both"/>
        <w:rPr>
          <w:rFonts w:ascii="Century Gothic" w:eastAsia="Times New Roman" w:hAnsi="Century Gothic" w:cstheme="majorHAnsi"/>
          <w:bCs/>
          <w:lang w:val="es-MX"/>
        </w:rPr>
      </w:pPr>
      <w:r w:rsidRPr="002C30F3">
        <w:rPr>
          <w:rFonts w:ascii="Century Gothic" w:eastAsia="Times New Roman" w:hAnsi="Century Gothic" w:cstheme="majorHAnsi"/>
          <w:bCs/>
          <w:lang w:val="es-MX"/>
        </w:rPr>
        <w:t xml:space="preserve">Este método usa como fórmula para la determinación de la muestra la siguiente expresión: </w:t>
      </w:r>
    </w:p>
    <w:p w:rsidR="00E83CB2" w:rsidRPr="002C30F3" w:rsidRDefault="00E83CB2" w:rsidP="008F5815">
      <w:pPr>
        <w:jc w:val="both"/>
        <w:rPr>
          <w:rFonts w:ascii="Century Gothic" w:eastAsia="Times New Roman" w:hAnsi="Century Gothic" w:cstheme="majorHAnsi"/>
          <w:bCs/>
          <w:lang w:val="es-MX"/>
        </w:rPr>
      </w:pPr>
    </w:p>
    <w:p w:rsidR="00814254" w:rsidRPr="002C30F3" w:rsidRDefault="00814254" w:rsidP="008F5815">
      <w:pPr>
        <w:jc w:val="both"/>
        <w:rPr>
          <w:rFonts w:ascii="Century Gothic" w:eastAsia="Times New Roman" w:hAnsi="Century Gothic" w:cstheme="majorHAnsi"/>
          <w:bCs/>
          <w:lang w:val="es-MX"/>
        </w:rPr>
      </w:pPr>
      <w:r w:rsidRPr="002C30F3">
        <w:rPr>
          <w:rFonts w:ascii="Century Gothic" w:hAnsi="Century Gothic"/>
          <w:noProof/>
          <w:lang w:val="en-US"/>
        </w:rPr>
        <w:drawing>
          <wp:anchor distT="0" distB="0" distL="114300" distR="114300" simplePos="0" relativeHeight="251669504" behindDoc="0" locked="0" layoutInCell="1" allowOverlap="1" wp14:anchorId="43F8B4C2" wp14:editId="373B594F">
            <wp:simplePos x="0" y="0"/>
            <wp:positionH relativeFrom="column">
              <wp:posOffset>2553245</wp:posOffset>
            </wp:positionH>
            <wp:positionV relativeFrom="paragraph">
              <wp:posOffset>41333</wp:posOffset>
            </wp:positionV>
            <wp:extent cx="3115543" cy="1463773"/>
            <wp:effectExtent l="0" t="0" r="8890" b="3175"/>
            <wp:wrapNone/>
            <wp:docPr id="13" name="Imagen 13" descr="formula para calcular la muestra de una poblacion finita , muchas gracias -  Brainly.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mula para calcular la muestra de una poblacion finita , muchas gracias -  Brainly.lat"/>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2303" b="14210"/>
                    <a:stretch/>
                  </pic:blipFill>
                  <pic:spPr bwMode="auto">
                    <a:xfrm>
                      <a:off x="0" y="0"/>
                      <a:ext cx="3115543" cy="14637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14254" w:rsidRPr="002C30F3" w:rsidRDefault="00814254" w:rsidP="00814254">
      <w:pPr>
        <w:jc w:val="both"/>
        <w:rPr>
          <w:rFonts w:ascii="Century Gothic" w:eastAsia="Times New Roman" w:hAnsi="Century Gothic" w:cstheme="majorHAnsi"/>
          <w:bCs/>
        </w:rPr>
      </w:pPr>
      <w:r w:rsidRPr="002C30F3">
        <w:rPr>
          <w:rFonts w:ascii="Century Gothic" w:eastAsia="Times New Roman" w:hAnsi="Century Gothic" w:cstheme="majorHAnsi"/>
          <w:bCs/>
        </w:rPr>
        <w:t xml:space="preserve">n → tamaño de la muestra </w:t>
      </w:r>
    </w:p>
    <w:p w:rsidR="00814254" w:rsidRPr="002C30F3" w:rsidRDefault="00814254" w:rsidP="00814254">
      <w:pPr>
        <w:jc w:val="both"/>
        <w:rPr>
          <w:rFonts w:ascii="Century Gothic" w:eastAsia="Times New Roman" w:hAnsi="Century Gothic" w:cstheme="majorHAnsi"/>
          <w:bCs/>
        </w:rPr>
      </w:pPr>
      <w:r w:rsidRPr="002C30F3">
        <w:rPr>
          <w:rFonts w:ascii="Century Gothic" w:eastAsia="Times New Roman" w:hAnsi="Century Gothic" w:cstheme="majorHAnsi"/>
          <w:bCs/>
        </w:rPr>
        <w:t>Z → nivel de confianza (</w:t>
      </w:r>
      <w:proofErr w:type="spellStart"/>
      <w:r w:rsidRPr="002C30F3">
        <w:rPr>
          <w:rFonts w:ascii="Century Gothic" w:eastAsia="Times New Roman" w:hAnsi="Century Gothic" w:cstheme="majorHAnsi"/>
          <w:bCs/>
        </w:rPr>
        <w:t>ej</w:t>
      </w:r>
      <w:proofErr w:type="spellEnd"/>
      <w:r w:rsidRPr="002C30F3">
        <w:rPr>
          <w:rFonts w:ascii="Century Gothic" w:eastAsia="Times New Roman" w:hAnsi="Century Gothic" w:cstheme="majorHAnsi"/>
          <w:bCs/>
        </w:rPr>
        <w:t>: 1.96 para 95%))</w:t>
      </w:r>
    </w:p>
    <w:p w:rsidR="00814254" w:rsidRPr="002C30F3" w:rsidRDefault="00814254" w:rsidP="00814254">
      <w:pPr>
        <w:jc w:val="both"/>
        <w:rPr>
          <w:rFonts w:ascii="Century Gothic" w:eastAsia="Times New Roman" w:hAnsi="Century Gothic" w:cstheme="majorHAnsi"/>
          <w:bCs/>
        </w:rPr>
      </w:pPr>
      <w:r w:rsidRPr="002C30F3">
        <w:rPr>
          <w:rFonts w:ascii="Century Gothic" w:eastAsia="Times New Roman" w:hAnsi="Century Gothic" w:cstheme="majorHAnsi"/>
          <w:bCs/>
        </w:rPr>
        <w:t>p → probabilidad de éxito (0.5)</w:t>
      </w:r>
    </w:p>
    <w:p w:rsidR="00814254" w:rsidRPr="002C30F3" w:rsidRDefault="00814254" w:rsidP="00814254">
      <w:pPr>
        <w:jc w:val="both"/>
        <w:rPr>
          <w:rFonts w:ascii="Century Gothic" w:eastAsia="Times New Roman" w:hAnsi="Century Gothic" w:cstheme="majorHAnsi"/>
          <w:bCs/>
        </w:rPr>
      </w:pPr>
      <w:r w:rsidRPr="002C30F3">
        <w:rPr>
          <w:rFonts w:ascii="Century Gothic" w:eastAsia="Times New Roman" w:hAnsi="Century Gothic" w:cstheme="majorHAnsi"/>
          <w:bCs/>
        </w:rPr>
        <w:t>q → 1 - p</w:t>
      </w:r>
    </w:p>
    <w:p w:rsidR="00814254" w:rsidRPr="002C30F3" w:rsidRDefault="00814254" w:rsidP="00814254">
      <w:pPr>
        <w:jc w:val="both"/>
        <w:rPr>
          <w:rFonts w:ascii="Century Gothic" w:eastAsia="Times New Roman" w:hAnsi="Century Gothic" w:cstheme="majorHAnsi"/>
          <w:bCs/>
        </w:rPr>
      </w:pPr>
      <w:r w:rsidRPr="002C30F3">
        <w:rPr>
          <w:rFonts w:ascii="Century Gothic" w:eastAsia="Times New Roman" w:hAnsi="Century Gothic" w:cstheme="majorHAnsi"/>
          <w:bCs/>
        </w:rPr>
        <w:t>i → margen de error (</w:t>
      </w:r>
      <w:proofErr w:type="spellStart"/>
      <w:r w:rsidRPr="002C30F3">
        <w:rPr>
          <w:rFonts w:ascii="Century Gothic" w:eastAsia="Times New Roman" w:hAnsi="Century Gothic" w:cstheme="majorHAnsi"/>
          <w:bCs/>
        </w:rPr>
        <w:t>ej</w:t>
      </w:r>
      <w:proofErr w:type="spellEnd"/>
      <w:r w:rsidRPr="002C30F3">
        <w:rPr>
          <w:rFonts w:ascii="Century Gothic" w:eastAsia="Times New Roman" w:hAnsi="Century Gothic" w:cstheme="majorHAnsi"/>
          <w:bCs/>
        </w:rPr>
        <w:t>: 0.05 = 5%)</w:t>
      </w:r>
    </w:p>
    <w:p w:rsidR="00814254" w:rsidRPr="002C30F3" w:rsidRDefault="00814254" w:rsidP="00814254">
      <w:pPr>
        <w:jc w:val="both"/>
        <w:rPr>
          <w:rFonts w:ascii="Century Gothic" w:eastAsia="Times New Roman" w:hAnsi="Century Gothic" w:cstheme="majorHAnsi"/>
          <w:bCs/>
        </w:rPr>
      </w:pPr>
      <w:r w:rsidRPr="002C30F3">
        <w:rPr>
          <w:rFonts w:ascii="Century Gothic" w:eastAsia="Times New Roman" w:hAnsi="Century Gothic" w:cstheme="majorHAnsi"/>
          <w:bCs/>
        </w:rPr>
        <w:t>N → tamaño de la población</w:t>
      </w:r>
    </w:p>
    <w:p w:rsidR="00814254" w:rsidRPr="002C30F3" w:rsidRDefault="00814254" w:rsidP="008F5815">
      <w:pPr>
        <w:jc w:val="both"/>
        <w:rPr>
          <w:rFonts w:ascii="Century Gothic" w:eastAsia="Times New Roman" w:hAnsi="Century Gothic" w:cstheme="majorHAnsi"/>
          <w:bCs/>
        </w:rPr>
      </w:pPr>
    </w:p>
    <w:p w:rsidR="002C30F3" w:rsidRDefault="002C30F3" w:rsidP="008F5815">
      <w:pPr>
        <w:jc w:val="both"/>
        <w:rPr>
          <w:rFonts w:ascii="Century Gothic" w:eastAsia="Times New Roman" w:hAnsi="Century Gothic" w:cstheme="majorHAnsi"/>
          <w:b/>
          <w:bCs/>
        </w:rPr>
      </w:pPr>
    </w:p>
    <w:p w:rsidR="00181484" w:rsidRDefault="00181484" w:rsidP="008F5815">
      <w:pPr>
        <w:jc w:val="both"/>
        <w:rPr>
          <w:rFonts w:ascii="Century Gothic" w:eastAsia="Times New Roman" w:hAnsi="Century Gothic" w:cstheme="majorHAnsi"/>
          <w:bCs/>
        </w:rPr>
      </w:pPr>
      <w:r w:rsidRPr="002C30F3">
        <w:rPr>
          <w:rFonts w:ascii="Century Gothic" w:eastAsia="Times New Roman" w:hAnsi="Century Gothic" w:cstheme="majorHAnsi"/>
          <w:b/>
          <w:bCs/>
        </w:rPr>
        <w:t xml:space="preserve">Variable: </w:t>
      </w:r>
      <w:r w:rsidR="00A30F53">
        <w:rPr>
          <w:rFonts w:ascii="Century Gothic" w:eastAsia="Times New Roman" w:hAnsi="Century Gothic" w:cstheme="majorHAnsi"/>
          <w:bCs/>
        </w:rPr>
        <w:t xml:space="preserve">una variable es una característica de la muestra o de la población que se está estudiando. Por ejemplo, si en una empresa se desea conocer el tiempo que toma elaborar un producto, esa será la variable de análisis: tiempo que toma elaborar un producto X. </w:t>
      </w:r>
    </w:p>
    <w:p w:rsidR="00A30F53" w:rsidRDefault="00A30F53" w:rsidP="008F5815">
      <w:pPr>
        <w:jc w:val="both"/>
        <w:rPr>
          <w:rFonts w:ascii="Century Gothic" w:eastAsia="Times New Roman" w:hAnsi="Century Gothic" w:cstheme="majorHAnsi"/>
          <w:bCs/>
        </w:rPr>
      </w:pPr>
    </w:p>
    <w:p w:rsidR="00A30F53" w:rsidRDefault="00A30F53" w:rsidP="008F5815">
      <w:pPr>
        <w:jc w:val="both"/>
        <w:rPr>
          <w:rFonts w:ascii="Century Gothic" w:eastAsia="Times New Roman" w:hAnsi="Century Gothic" w:cstheme="majorHAnsi"/>
          <w:bCs/>
        </w:rPr>
      </w:pPr>
      <w:r>
        <w:rPr>
          <w:rFonts w:ascii="Century Gothic" w:eastAsia="Times New Roman" w:hAnsi="Century Gothic" w:cstheme="majorHAnsi"/>
          <w:bCs/>
        </w:rPr>
        <w:t xml:space="preserve">Estas variables pueden ser de distintos tipos, existiendo la posibilidad de clasificarlas por su naturaleza, por su tipo y escala de medición como se muestra a continuación. </w:t>
      </w:r>
    </w:p>
    <w:p w:rsidR="00A30F53" w:rsidRDefault="00A30F53" w:rsidP="008F5815">
      <w:pPr>
        <w:jc w:val="both"/>
        <w:rPr>
          <w:rFonts w:ascii="Century Gothic" w:eastAsia="Times New Roman" w:hAnsi="Century Gothic" w:cstheme="majorHAnsi"/>
          <w:bCs/>
        </w:rPr>
      </w:pPr>
    </w:p>
    <w:p w:rsidR="00B812B2" w:rsidRDefault="00B812B2" w:rsidP="008F5815">
      <w:pPr>
        <w:jc w:val="both"/>
        <w:rPr>
          <w:rFonts w:ascii="Century Gothic" w:eastAsia="Times New Roman" w:hAnsi="Century Gothic" w:cstheme="majorHAnsi"/>
          <w:bCs/>
        </w:rPr>
      </w:pPr>
    </w:p>
    <w:p w:rsidR="00787680" w:rsidRPr="00787680" w:rsidRDefault="00B812B2" w:rsidP="008F5815">
      <w:pPr>
        <w:jc w:val="both"/>
        <w:rPr>
          <w:rFonts w:ascii="Century Gothic" w:eastAsia="Times New Roman" w:hAnsi="Century Gothic" w:cstheme="majorHAnsi"/>
          <w:b/>
          <w:bCs/>
        </w:rPr>
      </w:pPr>
      <w:r w:rsidRPr="00B812B2">
        <w:rPr>
          <w:rFonts w:ascii="Century Gothic" w:eastAsia="Times New Roman" w:hAnsi="Century Gothic" w:cstheme="majorHAnsi"/>
          <w:b/>
          <w:bCs/>
        </w:rPr>
        <w:t xml:space="preserve">Figura 2. Tipos de Variables </w:t>
      </w:r>
    </w:p>
    <w:p w:rsidR="005A71C1" w:rsidRPr="002C30F3" w:rsidRDefault="00201F89" w:rsidP="008F5815">
      <w:pPr>
        <w:jc w:val="both"/>
        <w:rPr>
          <w:rFonts w:ascii="Century Gothic" w:eastAsia="Times New Roman" w:hAnsi="Century Gothic" w:cstheme="majorHAnsi"/>
          <w:b/>
          <w:bCs/>
          <w:lang w:val="es-MX"/>
        </w:rPr>
      </w:pPr>
      <w:r w:rsidRPr="00A30F53">
        <w:rPr>
          <w:rFonts w:ascii="Century Gothic" w:eastAsia="Times New Roman" w:hAnsi="Century Gothic" w:cstheme="majorHAnsi"/>
          <w:bCs/>
          <w:lang w:val="en-US"/>
        </w:rPr>
        <w:drawing>
          <wp:inline distT="0" distB="0" distL="0" distR="0" wp14:anchorId="1ACC996A" wp14:editId="362628F6">
            <wp:extent cx="5589917" cy="2967487"/>
            <wp:effectExtent l="0" t="57150" r="0" b="99695"/>
            <wp:docPr id="14" name="Diagrama 14">
              <a:extLst xmlns:a="http://schemas.openxmlformats.org/drawingml/2006/main">
                <a:ext uri="{FF2B5EF4-FFF2-40B4-BE49-F238E27FC236}">
                  <a16:creationId xmlns:a16="http://schemas.microsoft.com/office/drawing/2014/main" id="{F18CAC6A-1FD2-4532-968B-2A43ED142718}"/>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787680" w:rsidRDefault="00787680" w:rsidP="00787680">
      <w:pPr>
        <w:jc w:val="both"/>
        <w:rPr>
          <w:rFonts w:ascii="Century Gothic" w:eastAsia="Times New Roman" w:hAnsi="Century Gothic" w:cstheme="majorHAnsi"/>
          <w:b/>
          <w:bCs/>
          <w:lang w:val="es-MX"/>
        </w:rPr>
      </w:pPr>
    </w:p>
    <w:p w:rsidR="00787680" w:rsidRDefault="00787680" w:rsidP="00787680">
      <w:pPr>
        <w:jc w:val="both"/>
        <w:rPr>
          <w:rFonts w:ascii="Century Gothic" w:eastAsia="Times New Roman" w:hAnsi="Century Gothic" w:cstheme="majorHAnsi"/>
          <w:bCs/>
        </w:rPr>
      </w:pPr>
      <w:r>
        <w:rPr>
          <w:rFonts w:ascii="Century Gothic" w:eastAsia="Times New Roman" w:hAnsi="Century Gothic" w:cstheme="majorHAnsi"/>
          <w:bCs/>
        </w:rPr>
        <w:t>Las variables cuantitativas también se subdividen en discretas y continuas.</w:t>
      </w:r>
      <w:r>
        <w:rPr>
          <w:rFonts w:ascii="Century Gothic" w:eastAsia="Times New Roman" w:hAnsi="Century Gothic" w:cstheme="majorHAnsi"/>
          <w:bCs/>
        </w:rPr>
        <w:t xml:space="preserve"> Siendo una variable discreta</w:t>
      </w:r>
      <w:r w:rsidR="004A48AE">
        <w:rPr>
          <w:rFonts w:ascii="Century Gothic" w:eastAsia="Times New Roman" w:hAnsi="Century Gothic" w:cstheme="majorHAnsi"/>
          <w:bCs/>
        </w:rPr>
        <w:t>,</w:t>
      </w:r>
      <w:r>
        <w:rPr>
          <w:rFonts w:ascii="Century Gothic" w:eastAsia="Times New Roman" w:hAnsi="Century Gothic" w:cstheme="majorHAnsi"/>
          <w:bCs/>
        </w:rPr>
        <w:t xml:space="preserve"> aquella representa un valor </w:t>
      </w:r>
      <w:r w:rsidR="004A48AE">
        <w:rPr>
          <w:rFonts w:ascii="Century Gothic" w:eastAsia="Times New Roman" w:hAnsi="Century Gothic" w:cstheme="majorHAnsi"/>
          <w:bCs/>
        </w:rPr>
        <w:t xml:space="preserve">que no admite fracciones, mientras la continua sí. </w:t>
      </w:r>
      <w:r>
        <w:rPr>
          <w:rFonts w:ascii="Century Gothic" w:eastAsia="Times New Roman" w:hAnsi="Century Gothic" w:cstheme="majorHAnsi"/>
          <w:bCs/>
        </w:rPr>
        <w:t xml:space="preserve"> </w:t>
      </w:r>
      <w:r w:rsidR="004A48AE">
        <w:rPr>
          <w:rFonts w:ascii="Century Gothic" w:eastAsia="Times New Roman" w:hAnsi="Century Gothic" w:cstheme="majorHAnsi"/>
          <w:bCs/>
        </w:rPr>
        <w:t xml:space="preserve">Por ejemplo, el número de alumnos es una variable discreta, mientras el peso de los alumnos es una variable continua, porque el peso puede expresarse como una unidad con decimales, mientras la cantidad de alumnos no; habrá uno, dos o tres alumnos, no 1,5 alumnos. </w:t>
      </w:r>
    </w:p>
    <w:p w:rsidR="004A48AE" w:rsidRDefault="004A48AE" w:rsidP="00787680">
      <w:pPr>
        <w:jc w:val="both"/>
        <w:rPr>
          <w:rFonts w:ascii="Century Gothic" w:eastAsia="Times New Roman" w:hAnsi="Century Gothic" w:cstheme="majorHAnsi"/>
          <w:bCs/>
        </w:rPr>
      </w:pPr>
    </w:p>
    <w:p w:rsidR="000229C6" w:rsidRDefault="000229C6" w:rsidP="00787680">
      <w:pPr>
        <w:jc w:val="both"/>
        <w:rPr>
          <w:rFonts w:ascii="Century Gothic" w:eastAsia="Times New Roman" w:hAnsi="Century Gothic" w:cstheme="majorHAnsi"/>
          <w:bCs/>
        </w:rPr>
      </w:pPr>
    </w:p>
    <w:p w:rsidR="000229C6" w:rsidRDefault="000229C6" w:rsidP="00787680">
      <w:pPr>
        <w:jc w:val="both"/>
        <w:rPr>
          <w:rFonts w:ascii="Century Gothic" w:eastAsia="Times New Roman" w:hAnsi="Century Gothic" w:cstheme="majorHAnsi"/>
          <w:bCs/>
        </w:rPr>
      </w:pPr>
    </w:p>
    <w:p w:rsidR="004A48AE" w:rsidRDefault="004A48AE" w:rsidP="00787680">
      <w:pPr>
        <w:jc w:val="both"/>
        <w:rPr>
          <w:rFonts w:ascii="Century Gothic" w:eastAsia="Times New Roman" w:hAnsi="Century Gothic" w:cstheme="majorHAnsi"/>
          <w:bCs/>
        </w:rPr>
      </w:pPr>
    </w:p>
    <w:p w:rsidR="004A48AE" w:rsidRDefault="004A48AE" w:rsidP="00787680">
      <w:pPr>
        <w:jc w:val="both"/>
        <w:rPr>
          <w:rFonts w:ascii="Century Gothic" w:eastAsia="Times New Roman" w:hAnsi="Century Gothic" w:cstheme="majorHAnsi"/>
          <w:bCs/>
        </w:rPr>
      </w:pPr>
    </w:p>
    <w:p w:rsidR="004A48AE" w:rsidRDefault="004A48AE" w:rsidP="00787680">
      <w:pPr>
        <w:jc w:val="both"/>
        <w:rPr>
          <w:rFonts w:ascii="Century Gothic" w:eastAsia="Times New Roman" w:hAnsi="Century Gothic" w:cstheme="majorHAnsi"/>
          <w:bCs/>
        </w:rPr>
      </w:pPr>
    </w:p>
    <w:p w:rsidR="00787680" w:rsidRPr="00787680" w:rsidRDefault="00787680">
      <w:pPr>
        <w:ind w:hanging="425"/>
        <w:rPr>
          <w:rFonts w:ascii="Century Gothic" w:hAnsi="Century Gothic"/>
          <w:b/>
        </w:rPr>
      </w:pPr>
    </w:p>
    <w:p w:rsidR="00787680" w:rsidRDefault="00787680">
      <w:pPr>
        <w:ind w:hanging="425"/>
        <w:rPr>
          <w:rFonts w:ascii="Century Gothic" w:hAnsi="Century Gothic"/>
          <w:b/>
          <w:lang w:val="es-MX"/>
        </w:rPr>
      </w:pPr>
    </w:p>
    <w:p w:rsidR="006772A3" w:rsidRDefault="007178AB">
      <w:pPr>
        <w:ind w:hanging="425"/>
        <w:rPr>
          <w:rFonts w:ascii="Century Gothic" w:hAnsi="Century Gothic"/>
          <w:b/>
          <w:lang w:val="es-MX"/>
        </w:rPr>
      </w:pPr>
      <w:r w:rsidRPr="007178AB">
        <w:rPr>
          <w:rFonts w:ascii="Century Gothic" w:hAnsi="Century Gothic"/>
          <w:b/>
          <w:lang w:val="es-MX"/>
        </w:rPr>
        <w:t xml:space="preserve">Tabla 1. Conceptualización de tipos de variables </w:t>
      </w:r>
    </w:p>
    <w:p w:rsidR="007178AB" w:rsidRPr="007178AB" w:rsidRDefault="007178AB">
      <w:pPr>
        <w:ind w:hanging="425"/>
        <w:rPr>
          <w:rFonts w:ascii="Century Gothic" w:hAnsi="Century Gothic"/>
          <w:b/>
          <w:lang w:val="es-MX"/>
        </w:rPr>
      </w:pPr>
    </w:p>
    <w:tbl>
      <w:tblPr>
        <w:tblStyle w:val="Tablaconcuadrcula"/>
        <w:tblW w:w="0" w:type="auto"/>
        <w:tblLook w:val="04A0" w:firstRow="1" w:lastRow="0" w:firstColumn="1" w:lastColumn="0" w:noHBand="0" w:noVBand="1"/>
      </w:tblPr>
      <w:tblGrid>
        <w:gridCol w:w="1980"/>
        <w:gridCol w:w="1984"/>
        <w:gridCol w:w="4864"/>
      </w:tblGrid>
      <w:tr w:rsidR="007178AB" w:rsidRPr="007178AB" w:rsidTr="007178AB">
        <w:tc>
          <w:tcPr>
            <w:tcW w:w="1980" w:type="dxa"/>
            <w:shd w:val="clear" w:color="auto" w:fill="EAF1DD" w:themeFill="accent3" w:themeFillTint="33"/>
          </w:tcPr>
          <w:p w:rsidR="007178AB" w:rsidRPr="007178AB" w:rsidRDefault="007178AB" w:rsidP="007178AB">
            <w:pPr>
              <w:jc w:val="center"/>
              <w:rPr>
                <w:rFonts w:ascii="Century Gothic" w:hAnsi="Century Gothic"/>
                <w:b/>
                <w:sz w:val="20"/>
              </w:rPr>
            </w:pPr>
            <w:r w:rsidRPr="007178AB">
              <w:rPr>
                <w:rFonts w:ascii="Century Gothic" w:hAnsi="Century Gothic"/>
                <w:b/>
                <w:sz w:val="20"/>
              </w:rPr>
              <w:t>Tipo de variable</w:t>
            </w:r>
          </w:p>
        </w:tc>
        <w:tc>
          <w:tcPr>
            <w:tcW w:w="1984" w:type="dxa"/>
            <w:shd w:val="clear" w:color="auto" w:fill="EAF1DD" w:themeFill="accent3" w:themeFillTint="33"/>
          </w:tcPr>
          <w:p w:rsidR="007178AB" w:rsidRPr="007178AB" w:rsidRDefault="007178AB" w:rsidP="007178AB">
            <w:pPr>
              <w:jc w:val="center"/>
              <w:rPr>
                <w:rFonts w:ascii="Century Gothic" w:hAnsi="Century Gothic"/>
                <w:b/>
                <w:sz w:val="20"/>
              </w:rPr>
            </w:pPr>
            <w:r w:rsidRPr="007178AB">
              <w:rPr>
                <w:rFonts w:ascii="Century Gothic" w:hAnsi="Century Gothic"/>
                <w:b/>
                <w:sz w:val="20"/>
              </w:rPr>
              <w:t>Escala de medición</w:t>
            </w:r>
          </w:p>
        </w:tc>
        <w:tc>
          <w:tcPr>
            <w:tcW w:w="4864" w:type="dxa"/>
            <w:shd w:val="clear" w:color="auto" w:fill="EAF1DD" w:themeFill="accent3" w:themeFillTint="33"/>
          </w:tcPr>
          <w:p w:rsidR="007178AB" w:rsidRPr="007178AB" w:rsidRDefault="007178AB" w:rsidP="007178AB">
            <w:pPr>
              <w:jc w:val="center"/>
              <w:rPr>
                <w:rFonts w:ascii="Century Gothic" w:hAnsi="Century Gothic"/>
                <w:b/>
                <w:sz w:val="20"/>
              </w:rPr>
            </w:pPr>
            <w:r w:rsidRPr="007178AB">
              <w:rPr>
                <w:rFonts w:ascii="Century Gothic" w:hAnsi="Century Gothic"/>
                <w:b/>
                <w:sz w:val="20"/>
              </w:rPr>
              <w:t>Concepto</w:t>
            </w:r>
          </w:p>
        </w:tc>
      </w:tr>
      <w:tr w:rsidR="007178AB" w:rsidRPr="007178AB" w:rsidTr="007178AB">
        <w:tc>
          <w:tcPr>
            <w:tcW w:w="1980" w:type="dxa"/>
            <w:vMerge w:val="restart"/>
            <w:vAlign w:val="center"/>
          </w:tcPr>
          <w:p w:rsidR="007178AB" w:rsidRPr="007178AB" w:rsidRDefault="007178AB" w:rsidP="007178AB">
            <w:pPr>
              <w:jc w:val="center"/>
              <w:rPr>
                <w:rFonts w:ascii="Century Gothic" w:hAnsi="Century Gothic"/>
                <w:sz w:val="20"/>
              </w:rPr>
            </w:pPr>
            <w:r w:rsidRPr="007178AB">
              <w:rPr>
                <w:rFonts w:ascii="Century Gothic" w:hAnsi="Century Gothic"/>
                <w:sz w:val="20"/>
              </w:rPr>
              <w:t>Cualitativas</w:t>
            </w:r>
          </w:p>
        </w:tc>
        <w:tc>
          <w:tcPr>
            <w:tcW w:w="1984" w:type="dxa"/>
          </w:tcPr>
          <w:p w:rsidR="007178AB" w:rsidRPr="007178AB" w:rsidRDefault="007178AB">
            <w:pPr>
              <w:rPr>
                <w:rFonts w:ascii="Century Gothic" w:hAnsi="Century Gothic"/>
                <w:sz w:val="20"/>
              </w:rPr>
            </w:pPr>
            <w:r w:rsidRPr="007178AB">
              <w:rPr>
                <w:rFonts w:ascii="Century Gothic" w:hAnsi="Century Gothic"/>
                <w:sz w:val="20"/>
              </w:rPr>
              <w:t>Nominal</w:t>
            </w:r>
          </w:p>
        </w:tc>
        <w:tc>
          <w:tcPr>
            <w:tcW w:w="4864" w:type="dxa"/>
          </w:tcPr>
          <w:p w:rsidR="007178AB" w:rsidRPr="007178AB" w:rsidRDefault="007178AB">
            <w:pPr>
              <w:rPr>
                <w:rFonts w:ascii="Century Gothic" w:hAnsi="Century Gothic"/>
                <w:sz w:val="20"/>
              </w:rPr>
            </w:pPr>
            <w:r w:rsidRPr="007178AB">
              <w:rPr>
                <w:rFonts w:ascii="Century Gothic" w:hAnsi="Century Gothic"/>
                <w:sz w:val="20"/>
              </w:rPr>
              <w:t>No hay un orden jerárquico entre los valores de la variable.</w:t>
            </w:r>
          </w:p>
        </w:tc>
      </w:tr>
      <w:tr w:rsidR="007178AB" w:rsidRPr="007178AB" w:rsidTr="007178AB">
        <w:tc>
          <w:tcPr>
            <w:tcW w:w="1980" w:type="dxa"/>
            <w:vMerge/>
          </w:tcPr>
          <w:p w:rsidR="007178AB" w:rsidRPr="007178AB" w:rsidRDefault="007178AB">
            <w:pPr>
              <w:rPr>
                <w:rFonts w:ascii="Century Gothic" w:hAnsi="Century Gothic"/>
                <w:sz w:val="20"/>
              </w:rPr>
            </w:pPr>
          </w:p>
        </w:tc>
        <w:tc>
          <w:tcPr>
            <w:tcW w:w="1984" w:type="dxa"/>
          </w:tcPr>
          <w:p w:rsidR="007178AB" w:rsidRPr="007178AB" w:rsidRDefault="007178AB">
            <w:pPr>
              <w:rPr>
                <w:rFonts w:ascii="Century Gothic" w:hAnsi="Century Gothic"/>
                <w:sz w:val="20"/>
              </w:rPr>
            </w:pPr>
            <w:r w:rsidRPr="007178AB">
              <w:rPr>
                <w:rFonts w:ascii="Century Gothic" w:hAnsi="Century Gothic"/>
                <w:sz w:val="20"/>
              </w:rPr>
              <w:t>Ordinal</w:t>
            </w:r>
          </w:p>
        </w:tc>
        <w:tc>
          <w:tcPr>
            <w:tcW w:w="4864" w:type="dxa"/>
          </w:tcPr>
          <w:p w:rsidR="007178AB" w:rsidRPr="007178AB" w:rsidRDefault="007178AB">
            <w:pPr>
              <w:rPr>
                <w:rFonts w:ascii="Century Gothic" w:hAnsi="Century Gothic"/>
                <w:sz w:val="20"/>
              </w:rPr>
            </w:pPr>
            <w:r w:rsidRPr="007178AB">
              <w:rPr>
                <w:rFonts w:ascii="Century Gothic" w:hAnsi="Century Gothic"/>
                <w:sz w:val="20"/>
              </w:rPr>
              <w:t xml:space="preserve">Existe un ordenamiento natural de las respuestas. </w:t>
            </w:r>
          </w:p>
        </w:tc>
      </w:tr>
      <w:tr w:rsidR="007178AB" w:rsidRPr="007178AB" w:rsidTr="007178AB">
        <w:tc>
          <w:tcPr>
            <w:tcW w:w="1980" w:type="dxa"/>
            <w:vMerge w:val="restart"/>
            <w:vAlign w:val="center"/>
          </w:tcPr>
          <w:p w:rsidR="007178AB" w:rsidRPr="007178AB" w:rsidRDefault="007178AB" w:rsidP="007178AB">
            <w:pPr>
              <w:jc w:val="center"/>
              <w:rPr>
                <w:rFonts w:ascii="Century Gothic" w:hAnsi="Century Gothic"/>
                <w:sz w:val="20"/>
              </w:rPr>
            </w:pPr>
            <w:r w:rsidRPr="007178AB">
              <w:rPr>
                <w:rFonts w:ascii="Century Gothic" w:hAnsi="Century Gothic"/>
                <w:sz w:val="20"/>
              </w:rPr>
              <w:t>Cuantitativas</w:t>
            </w:r>
          </w:p>
        </w:tc>
        <w:tc>
          <w:tcPr>
            <w:tcW w:w="1984" w:type="dxa"/>
          </w:tcPr>
          <w:p w:rsidR="007178AB" w:rsidRPr="007178AB" w:rsidRDefault="007178AB">
            <w:pPr>
              <w:rPr>
                <w:rFonts w:ascii="Century Gothic" w:hAnsi="Century Gothic"/>
                <w:sz w:val="20"/>
              </w:rPr>
            </w:pPr>
            <w:r w:rsidRPr="007178AB">
              <w:rPr>
                <w:rFonts w:ascii="Century Gothic" w:hAnsi="Century Gothic"/>
                <w:sz w:val="20"/>
              </w:rPr>
              <w:t>Intervalo</w:t>
            </w:r>
          </w:p>
        </w:tc>
        <w:tc>
          <w:tcPr>
            <w:tcW w:w="4864" w:type="dxa"/>
          </w:tcPr>
          <w:p w:rsidR="007178AB" w:rsidRPr="007178AB" w:rsidRDefault="007178AB">
            <w:pPr>
              <w:rPr>
                <w:rFonts w:ascii="Century Gothic" w:hAnsi="Century Gothic"/>
                <w:sz w:val="20"/>
              </w:rPr>
            </w:pPr>
            <w:r w:rsidRPr="007178AB">
              <w:rPr>
                <w:rFonts w:ascii="Century Gothic" w:hAnsi="Century Gothic"/>
                <w:sz w:val="20"/>
              </w:rPr>
              <w:t>El valor de 0 es arbitrario, no implica la presencia de una característica. (cero relativo)</w:t>
            </w:r>
          </w:p>
        </w:tc>
      </w:tr>
      <w:tr w:rsidR="007178AB" w:rsidRPr="007178AB" w:rsidTr="007178AB">
        <w:tc>
          <w:tcPr>
            <w:tcW w:w="1980" w:type="dxa"/>
            <w:vMerge/>
          </w:tcPr>
          <w:p w:rsidR="007178AB" w:rsidRPr="007178AB" w:rsidRDefault="007178AB">
            <w:pPr>
              <w:rPr>
                <w:rFonts w:ascii="Century Gothic" w:hAnsi="Century Gothic"/>
                <w:sz w:val="20"/>
              </w:rPr>
            </w:pPr>
          </w:p>
        </w:tc>
        <w:tc>
          <w:tcPr>
            <w:tcW w:w="1984" w:type="dxa"/>
          </w:tcPr>
          <w:p w:rsidR="007178AB" w:rsidRPr="007178AB" w:rsidRDefault="007178AB">
            <w:pPr>
              <w:rPr>
                <w:rFonts w:ascii="Century Gothic" w:hAnsi="Century Gothic"/>
                <w:sz w:val="20"/>
              </w:rPr>
            </w:pPr>
            <w:r w:rsidRPr="007178AB">
              <w:rPr>
                <w:rFonts w:ascii="Century Gothic" w:hAnsi="Century Gothic"/>
                <w:sz w:val="20"/>
              </w:rPr>
              <w:t xml:space="preserve">Razón </w:t>
            </w:r>
          </w:p>
        </w:tc>
        <w:tc>
          <w:tcPr>
            <w:tcW w:w="4864" w:type="dxa"/>
          </w:tcPr>
          <w:p w:rsidR="007178AB" w:rsidRPr="007178AB" w:rsidRDefault="007178AB">
            <w:pPr>
              <w:rPr>
                <w:rFonts w:ascii="Century Gothic" w:hAnsi="Century Gothic"/>
                <w:sz w:val="20"/>
              </w:rPr>
            </w:pPr>
            <w:r w:rsidRPr="007178AB">
              <w:rPr>
                <w:rFonts w:ascii="Century Gothic" w:hAnsi="Century Gothic"/>
                <w:sz w:val="20"/>
              </w:rPr>
              <w:t>El valor de 0 representa la ausencia de la característica (cero absoluto)</w:t>
            </w:r>
          </w:p>
        </w:tc>
      </w:tr>
    </w:tbl>
    <w:p w:rsidR="00F22238" w:rsidRDefault="00F22238" w:rsidP="00F22238">
      <w:pPr>
        <w:rPr>
          <w:rFonts w:ascii="Century Gothic" w:hAnsi="Century Gothic"/>
        </w:rPr>
      </w:pPr>
    </w:p>
    <w:p w:rsidR="00F22238" w:rsidRDefault="00064E24" w:rsidP="00F22238">
      <w:pPr>
        <w:rPr>
          <w:rFonts w:ascii="Century Gothic" w:hAnsi="Century Gothic"/>
          <w:b/>
        </w:rPr>
      </w:pPr>
      <w:r w:rsidRPr="005D764B">
        <w:rPr>
          <w:rFonts w:ascii="Century Gothic" w:hAnsi="Century Gothic"/>
          <w:b/>
        </w:rPr>
        <w:t>Medidas de tende</w:t>
      </w:r>
      <w:r w:rsidR="005D764B">
        <w:rPr>
          <w:rFonts w:ascii="Century Gothic" w:hAnsi="Century Gothic"/>
          <w:b/>
        </w:rPr>
        <w:t>ncia central y dispersión</w:t>
      </w:r>
    </w:p>
    <w:p w:rsidR="005D764B" w:rsidRDefault="005D764B" w:rsidP="00F22238">
      <w:pPr>
        <w:rPr>
          <w:rFonts w:ascii="Century Gothic" w:hAnsi="Century Gothic"/>
          <w:b/>
        </w:rPr>
      </w:pPr>
    </w:p>
    <w:p w:rsidR="005D764B" w:rsidRDefault="00AC1FB0" w:rsidP="007C2B87">
      <w:pPr>
        <w:jc w:val="both"/>
        <w:rPr>
          <w:rFonts w:ascii="Century Gothic" w:hAnsi="Century Gothic"/>
        </w:rPr>
      </w:pPr>
      <w:r>
        <w:rPr>
          <w:rFonts w:ascii="Century Gothic" w:hAnsi="Century Gothic"/>
          <w:b/>
        </w:rPr>
        <w:t xml:space="preserve">Media: </w:t>
      </w:r>
      <w:r>
        <w:rPr>
          <w:rFonts w:ascii="Century Gothic" w:hAnsi="Century Gothic"/>
        </w:rPr>
        <w:t xml:space="preserve">medida de tendencia central. </w:t>
      </w:r>
    </w:p>
    <w:p w:rsidR="00AC1FB0" w:rsidRDefault="00AC1FB0" w:rsidP="007C2B87">
      <w:pPr>
        <w:jc w:val="both"/>
        <w:rPr>
          <w:rFonts w:ascii="Century Gothic" w:hAnsi="Century Gothic"/>
        </w:rPr>
      </w:pPr>
      <w:r w:rsidRPr="00AC1FB0">
        <w:rPr>
          <w:rFonts w:ascii="Century Gothic" w:hAnsi="Century Gothic"/>
          <w:b/>
        </w:rPr>
        <w:t>La mediana:</w:t>
      </w:r>
      <w:r>
        <w:rPr>
          <w:rFonts w:ascii="Century Gothic" w:hAnsi="Century Gothic"/>
        </w:rPr>
        <w:t xml:space="preserve"> corresponde a la observación que se ubica en el centro de los datos una vez estos sean </w:t>
      </w:r>
      <w:r w:rsidR="00A0354D">
        <w:rPr>
          <w:rFonts w:ascii="Century Gothic" w:hAnsi="Century Gothic"/>
        </w:rPr>
        <w:t>ordenados</w:t>
      </w:r>
      <w:r>
        <w:rPr>
          <w:rFonts w:ascii="Century Gothic" w:hAnsi="Century Gothic"/>
        </w:rPr>
        <w:t xml:space="preserve">. </w:t>
      </w:r>
    </w:p>
    <w:p w:rsidR="00AC1FB0" w:rsidRPr="00AC1FB0" w:rsidRDefault="00AC1FB0" w:rsidP="007C2B87">
      <w:pPr>
        <w:jc w:val="both"/>
        <w:rPr>
          <w:rFonts w:ascii="Century Gothic" w:hAnsi="Century Gothic"/>
        </w:rPr>
      </w:pPr>
      <w:r w:rsidRPr="00AC1FB0">
        <w:rPr>
          <w:rFonts w:ascii="Century Gothic" w:hAnsi="Century Gothic"/>
          <w:b/>
        </w:rPr>
        <w:t>Moda:</w:t>
      </w:r>
      <w:r>
        <w:rPr>
          <w:rFonts w:ascii="Century Gothic" w:hAnsi="Century Gothic"/>
        </w:rPr>
        <w:t xml:space="preserve"> Observación que ocurre con mayor frecuencia, el dato que más se repite. </w:t>
      </w:r>
    </w:p>
    <w:p w:rsidR="00335DFA" w:rsidRDefault="00335DFA" w:rsidP="00F22238">
      <w:pPr>
        <w:rPr>
          <w:rFonts w:ascii="Century Gothic" w:hAnsi="Century Gothic"/>
        </w:rPr>
      </w:pPr>
    </w:p>
    <w:p w:rsidR="00335DFA" w:rsidRDefault="00A0354D" w:rsidP="00F22238">
      <w:pPr>
        <w:rPr>
          <w:rFonts w:ascii="Century Gothic" w:hAnsi="Century Gothic"/>
        </w:rPr>
      </w:pPr>
      <w:r>
        <w:rPr>
          <w:rFonts w:ascii="Century Gothic" w:hAnsi="Century Gothic"/>
        </w:rPr>
        <w:t xml:space="preserve">Formulas </w:t>
      </w:r>
    </w:p>
    <w:p w:rsidR="00A0354D" w:rsidRDefault="00A0354D" w:rsidP="00F22238">
      <w:pPr>
        <w:rPr>
          <w:rFonts w:ascii="Century Gothic" w:hAnsi="Century Gothic"/>
        </w:rPr>
      </w:pPr>
    </w:p>
    <w:p w:rsidR="00A0354D" w:rsidRDefault="00A0354D" w:rsidP="00F22238">
      <w:pPr>
        <w:rPr>
          <w:rFonts w:ascii="Century Gothic" w:hAnsi="Century Gothic"/>
        </w:rPr>
      </w:pPr>
      <w:r>
        <w:rPr>
          <w:rFonts w:ascii="Century Gothic" w:hAnsi="Century Gothic"/>
          <w:noProof/>
          <w:lang w:val="en-US"/>
        </w:rPr>
        <mc:AlternateContent>
          <mc:Choice Requires="wps">
            <w:drawing>
              <wp:anchor distT="0" distB="0" distL="114300" distR="114300" simplePos="0" relativeHeight="251673600" behindDoc="0" locked="0" layoutInCell="1" allowOverlap="1" wp14:anchorId="7AB53DC7" wp14:editId="160FEB50">
                <wp:simplePos x="0" y="0"/>
                <wp:positionH relativeFrom="column">
                  <wp:posOffset>4393474</wp:posOffset>
                </wp:positionH>
                <wp:positionV relativeFrom="paragraph">
                  <wp:posOffset>377256</wp:posOffset>
                </wp:positionV>
                <wp:extent cx="985652" cy="332509"/>
                <wp:effectExtent l="0" t="0" r="0" b="0"/>
                <wp:wrapNone/>
                <wp:docPr id="22" name="Cuadro de texto 22"/>
                <wp:cNvGraphicFramePr/>
                <a:graphic xmlns:a="http://schemas.openxmlformats.org/drawingml/2006/main">
                  <a:graphicData uri="http://schemas.microsoft.com/office/word/2010/wordprocessingShape">
                    <wps:wsp>
                      <wps:cNvSpPr txBox="1"/>
                      <wps:spPr>
                        <a:xfrm>
                          <a:off x="0" y="0"/>
                          <a:ext cx="985652" cy="332509"/>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A0354D" w:rsidRPr="00A0354D" w:rsidRDefault="00A0354D" w:rsidP="00A0354D">
                            <w:pPr>
                              <w:jc w:val="center"/>
                              <w:rPr>
                                <w:b/>
                                <w:sz w:val="36"/>
                              </w:rPr>
                            </w:pPr>
                            <w:r w:rsidRPr="00A0354D">
                              <w:rPr>
                                <w:b/>
                                <w:sz w:val="36"/>
                              </w:rPr>
                              <w:t>Media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B53DC7" id="Cuadro de texto 22" o:spid="_x0000_s1029" type="#_x0000_t202" style="position:absolute;margin-left:345.95pt;margin-top:29.7pt;width:77.6pt;height:26.2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" filled="f" stroked="f">
                <v:textbox>
                  <w:txbxContent>
                    <w:p w:rsidR="00A0354D" w:rsidRPr="00A0354D" w:rsidRDefault="00A0354D" w:rsidP="00A0354D">
                      <w:pPr>
                        <w:jc w:val="center"/>
                        <w:rPr>
                          <w:b/>
                          <w:sz w:val="36"/>
                        </w:rPr>
                      </w:pPr>
                      <w:r w:rsidRPr="00A0354D">
                        <w:rPr>
                          <w:b/>
                          <w:sz w:val="36"/>
                        </w:rPr>
                        <w:t>Media</w:t>
                      </w:r>
                    </w:p>
                  </w:txbxContent>
                </v:textbox>
              </v:shape>
            </w:pict>
          </mc:Fallback>
        </mc:AlternateContent>
      </w:r>
      <w:r>
        <w:rPr>
          <w:rFonts w:ascii="Century Gothic" w:hAnsi="Century Gothic"/>
          <w:noProof/>
          <w:lang w:val="en-US"/>
        </w:rPr>
        <mc:AlternateContent>
          <mc:Choice Requires="wps">
            <w:drawing>
              <wp:anchor distT="0" distB="0" distL="114300" distR="114300" simplePos="0" relativeHeight="251672576" behindDoc="0" locked="0" layoutInCell="1" allowOverlap="1" wp14:anchorId="7BC324D1" wp14:editId="08684E14">
                <wp:simplePos x="0" y="0"/>
                <wp:positionH relativeFrom="column">
                  <wp:posOffset>3183032</wp:posOffset>
                </wp:positionH>
                <wp:positionV relativeFrom="paragraph">
                  <wp:posOffset>327280</wp:posOffset>
                </wp:positionV>
                <wp:extent cx="961902" cy="427511"/>
                <wp:effectExtent l="57150" t="38100" r="48260" b="106045"/>
                <wp:wrapNone/>
                <wp:docPr id="21" name="Flecha derecha 21"/>
                <wp:cNvGraphicFramePr/>
                <a:graphic xmlns:a="http://schemas.openxmlformats.org/drawingml/2006/main">
                  <a:graphicData uri="http://schemas.microsoft.com/office/word/2010/wordprocessingShape">
                    <wps:wsp>
                      <wps:cNvSpPr/>
                      <wps:spPr>
                        <a:xfrm>
                          <a:off x="0" y="0"/>
                          <a:ext cx="961902" cy="427511"/>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5C6074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21" o:spid="_x0000_s1026" type="#_x0000_t13" style="position:absolute;margin-left:250.65pt;margin-top:25.75pt;width:75.75pt;height:33.6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" adj="16800" fillcolor="#4f81bd [3204]" strokecolor="#4579b8 [3044]">
                <v:fill color2="#a7bfde [1620]" rotate="t" angle="180" focus="100%" type="gradient">
                  <o:fill v:ext="view" type="gradientUnscaled"/>
                </v:fill>
                <v:shadow on="t" color="black" opacity="22937f" origin=",.5" offset="0,.63889mm"/>
              </v:shape>
            </w:pict>
          </mc:Fallback>
        </mc:AlternateContent>
      </w:r>
      <w:r w:rsidRPr="00A0354D">
        <w:rPr>
          <w:rFonts w:ascii="Century Gothic" w:hAnsi="Century Gothic"/>
        </w:rPr>
        <w:drawing>
          <wp:inline distT="0" distB="0" distL="0" distR="0" wp14:anchorId="24881B53" wp14:editId="148D12A0">
            <wp:extent cx="3429479" cy="971686"/>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29479" cy="971686"/>
                    </a:xfrm>
                    <a:prstGeom prst="rect">
                      <a:avLst/>
                    </a:prstGeom>
                  </pic:spPr>
                </pic:pic>
              </a:graphicData>
            </a:graphic>
          </wp:inline>
        </w:drawing>
      </w:r>
    </w:p>
    <w:p w:rsidR="00971F3F" w:rsidRDefault="00971F3F" w:rsidP="00F22238">
      <w:pPr>
        <w:rPr>
          <w:rFonts w:ascii="Century Gothic" w:hAnsi="Century Gothic"/>
        </w:rPr>
      </w:pPr>
    </w:p>
    <w:p w:rsidR="00971F3F" w:rsidRDefault="00971F3F" w:rsidP="00F22238">
      <w:pPr>
        <w:rPr>
          <w:rFonts w:ascii="Century Gothic" w:hAnsi="Century Gothic"/>
        </w:rPr>
      </w:pPr>
    </w:p>
    <w:p w:rsidR="00971F3F" w:rsidRDefault="00A0354D" w:rsidP="00F22238">
      <w:pPr>
        <w:rPr>
          <w:rFonts w:ascii="Century Gothic" w:hAnsi="Century Gothic"/>
        </w:rPr>
      </w:pPr>
      <w:r>
        <w:rPr>
          <w:rFonts w:ascii="Century Gothic" w:hAnsi="Century Gothic"/>
          <w:noProof/>
          <w:lang w:val="en-US"/>
        </w:rPr>
        <mc:AlternateContent>
          <mc:Choice Requires="wps">
            <w:drawing>
              <wp:anchor distT="0" distB="0" distL="114300" distR="114300" simplePos="0" relativeHeight="251677696" behindDoc="0" locked="0" layoutInCell="1" allowOverlap="1" wp14:anchorId="031044F1" wp14:editId="22318999">
                <wp:simplePos x="0" y="0"/>
                <wp:positionH relativeFrom="column">
                  <wp:posOffset>4299387</wp:posOffset>
                </wp:positionH>
                <wp:positionV relativeFrom="paragraph">
                  <wp:posOffset>6813</wp:posOffset>
                </wp:positionV>
                <wp:extent cx="1757548" cy="1187532"/>
                <wp:effectExtent l="0" t="0" r="0" b="0"/>
                <wp:wrapNone/>
                <wp:docPr id="25" name="Cuadro de texto 25"/>
                <wp:cNvGraphicFramePr/>
                <a:graphic xmlns:a="http://schemas.openxmlformats.org/drawingml/2006/main">
                  <a:graphicData uri="http://schemas.microsoft.com/office/word/2010/wordprocessingShape">
                    <wps:wsp>
                      <wps:cNvSpPr txBox="1"/>
                      <wps:spPr>
                        <a:xfrm>
                          <a:off x="0" y="0"/>
                          <a:ext cx="1757548" cy="1187532"/>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A0354D" w:rsidRDefault="00A0354D" w:rsidP="00A0354D">
                            <w:pPr>
                              <w:jc w:val="center"/>
                              <w:rPr>
                                <w:b/>
                                <w:sz w:val="36"/>
                              </w:rPr>
                            </w:pPr>
                            <w:r w:rsidRPr="00A0354D">
                              <w:rPr>
                                <w:b/>
                                <w:sz w:val="36"/>
                              </w:rPr>
                              <w:t>Media</w:t>
                            </w:r>
                            <w:r>
                              <w:rPr>
                                <w:b/>
                                <w:sz w:val="36"/>
                              </w:rPr>
                              <w:t xml:space="preserve"> ponderada</w:t>
                            </w:r>
                          </w:p>
                          <w:p w:rsidR="007F15BB" w:rsidRDefault="007F15BB" w:rsidP="007F15BB">
                            <w:r>
                              <w:t xml:space="preserve">Se usa si los datos </w:t>
                            </w:r>
                            <w:r>
                              <w:t>(X)</w:t>
                            </w:r>
                            <w:r>
                              <w:t>se repiten n veces</w:t>
                            </w:r>
                          </w:p>
                          <w:p w:rsidR="007F15BB" w:rsidRPr="00A0354D" w:rsidRDefault="007F15BB" w:rsidP="00A0354D">
                            <w:pPr>
                              <w:jc w:val="center"/>
                              <w:rPr>
                                <w:b/>
                                <w:sz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1044F1" id="Cuadro de texto 25" o:spid="_x0000_s1030" type="#_x0000_t202" style="position:absolute;margin-left:338.55pt;margin-top:.55pt;width:138.4pt;height:9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" filled="f" stroked="f">
                <v:textbox>
                  <w:txbxContent>
                    <w:p w:rsidR="00A0354D" w:rsidRDefault="00A0354D" w:rsidP="00A0354D">
                      <w:pPr>
                        <w:jc w:val="center"/>
                        <w:rPr>
                          <w:b/>
                          <w:sz w:val="36"/>
                        </w:rPr>
                      </w:pPr>
                      <w:r w:rsidRPr="00A0354D">
                        <w:rPr>
                          <w:b/>
                          <w:sz w:val="36"/>
                        </w:rPr>
                        <w:t>Media</w:t>
                      </w:r>
                      <w:r>
                        <w:rPr>
                          <w:b/>
                          <w:sz w:val="36"/>
                        </w:rPr>
                        <w:t xml:space="preserve"> ponderada</w:t>
                      </w:r>
                    </w:p>
                    <w:p w:rsidR="007F15BB" w:rsidRDefault="007F15BB" w:rsidP="007F15BB">
                      <w:r>
                        <w:t xml:space="preserve">Se usa si los datos </w:t>
                      </w:r>
                      <w:r>
                        <w:t>(X)</w:t>
                      </w:r>
                      <w:r>
                        <w:t>se repiten n veces</w:t>
                      </w:r>
                    </w:p>
                    <w:p w:rsidR="007F15BB" w:rsidRPr="00A0354D" w:rsidRDefault="007F15BB" w:rsidP="00A0354D">
                      <w:pPr>
                        <w:jc w:val="center"/>
                        <w:rPr>
                          <w:b/>
                          <w:sz w:val="36"/>
                        </w:rPr>
                      </w:pPr>
                    </w:p>
                  </w:txbxContent>
                </v:textbox>
              </v:shape>
            </w:pict>
          </mc:Fallback>
        </mc:AlternateContent>
      </w:r>
      <w:r>
        <w:rPr>
          <w:rFonts w:ascii="Century Gothic" w:hAnsi="Century Gothic"/>
          <w:noProof/>
          <w:lang w:val="en-US"/>
        </w:rPr>
        <mc:AlternateContent>
          <mc:Choice Requires="wps">
            <w:drawing>
              <wp:anchor distT="0" distB="0" distL="114300" distR="114300" simplePos="0" relativeHeight="251675648" behindDoc="0" locked="0" layoutInCell="1" allowOverlap="1" wp14:anchorId="61788754" wp14:editId="67EC7CB4">
                <wp:simplePos x="0" y="0"/>
                <wp:positionH relativeFrom="column">
                  <wp:posOffset>3228142</wp:posOffset>
                </wp:positionH>
                <wp:positionV relativeFrom="paragraph">
                  <wp:posOffset>182509</wp:posOffset>
                </wp:positionV>
                <wp:extent cx="961902" cy="427511"/>
                <wp:effectExtent l="57150" t="38100" r="48260" b="106045"/>
                <wp:wrapNone/>
                <wp:docPr id="24" name="Flecha derecha 24"/>
                <wp:cNvGraphicFramePr/>
                <a:graphic xmlns:a="http://schemas.openxmlformats.org/drawingml/2006/main">
                  <a:graphicData uri="http://schemas.microsoft.com/office/word/2010/wordprocessingShape">
                    <wps:wsp>
                      <wps:cNvSpPr/>
                      <wps:spPr>
                        <a:xfrm>
                          <a:off x="0" y="0"/>
                          <a:ext cx="961902" cy="427511"/>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44B816" id="Flecha derecha 24" o:spid="_x0000_s1026" type="#_x0000_t13" style="position:absolute;margin-left:254.2pt;margin-top:14.35pt;width:75.75pt;height:33.6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" adj="16800" fillcolor="#4f81bd [3204]" strokecolor="#4579b8 [3044]">
                <v:fill color2="#a7bfde [1620]" rotate="t" angle="180" focus="100%" type="gradient">
                  <o:fill v:ext="view" type="gradientUnscaled"/>
                </v:fill>
                <v:shadow on="t" color="black" opacity="22937f" origin=",.5" offset="0,.63889mm"/>
              </v:shape>
            </w:pict>
          </mc:Fallback>
        </mc:AlternateContent>
      </w:r>
      <w:r w:rsidRPr="00A0354D">
        <w:rPr>
          <w:rFonts w:ascii="Century Gothic" w:hAnsi="Century Gothic"/>
        </w:rPr>
        <w:drawing>
          <wp:inline distT="0" distB="0" distL="0" distR="0" wp14:anchorId="7678E166" wp14:editId="166C085C">
            <wp:extent cx="3429479" cy="89547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29479" cy="895475"/>
                    </a:xfrm>
                    <a:prstGeom prst="rect">
                      <a:avLst/>
                    </a:prstGeom>
                  </pic:spPr>
                </pic:pic>
              </a:graphicData>
            </a:graphic>
          </wp:inline>
        </w:drawing>
      </w:r>
    </w:p>
    <w:p w:rsidR="00971F3F" w:rsidRDefault="00971F3F" w:rsidP="00F22238">
      <w:pPr>
        <w:rPr>
          <w:rFonts w:ascii="Century Gothic" w:hAnsi="Century Gothic"/>
        </w:rPr>
      </w:pPr>
    </w:p>
    <w:p w:rsidR="00971F3F" w:rsidRDefault="00971F3F" w:rsidP="00F22238">
      <w:pPr>
        <w:rPr>
          <w:rFonts w:ascii="Century Gothic" w:hAnsi="Century Gothic"/>
        </w:rPr>
      </w:pPr>
    </w:p>
    <w:p w:rsidR="00971F3F" w:rsidRDefault="00971F3F" w:rsidP="00F22238">
      <w:pPr>
        <w:rPr>
          <w:rFonts w:ascii="Century Gothic" w:hAnsi="Century Gothic"/>
        </w:rPr>
      </w:pPr>
    </w:p>
    <w:p w:rsidR="00971F3F" w:rsidRDefault="007F15BB" w:rsidP="00F22238">
      <w:pPr>
        <w:rPr>
          <w:rFonts w:ascii="Century Gothic" w:hAnsi="Century Gothic"/>
        </w:rPr>
      </w:pPr>
      <w:r>
        <w:rPr>
          <w:rFonts w:ascii="Century Gothic" w:hAnsi="Century Gothic"/>
        </w:rPr>
        <w:t xml:space="preserve">Ejemplo de media ponderada. </w:t>
      </w:r>
    </w:p>
    <w:p w:rsidR="007F15BB" w:rsidRDefault="002E68AC" w:rsidP="00F22238">
      <w:pPr>
        <w:rPr>
          <w:rFonts w:ascii="Century Gothic" w:hAnsi="Century Gothic"/>
        </w:rPr>
      </w:pPr>
      <w:r w:rsidRPr="002E68AC">
        <w:rPr>
          <w:rFonts w:ascii="Century Gothic" w:hAnsi="Century Gothic"/>
        </w:rPr>
        <w:drawing>
          <wp:anchor distT="0" distB="0" distL="114300" distR="114300" simplePos="0" relativeHeight="251678720" behindDoc="0" locked="0" layoutInCell="1" allowOverlap="1" wp14:anchorId="36321A75" wp14:editId="3B2DD71E">
            <wp:simplePos x="0" y="0"/>
            <wp:positionH relativeFrom="column">
              <wp:posOffset>1758018</wp:posOffset>
            </wp:positionH>
            <wp:positionV relativeFrom="paragraph">
              <wp:posOffset>14523</wp:posOffset>
            </wp:positionV>
            <wp:extent cx="3281045" cy="992505"/>
            <wp:effectExtent l="0" t="0" r="0" b="0"/>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281045" cy="992505"/>
                    </a:xfrm>
                    <a:prstGeom prst="rect">
                      <a:avLst/>
                    </a:prstGeom>
                  </pic:spPr>
                </pic:pic>
              </a:graphicData>
            </a:graphic>
          </wp:anchor>
        </w:drawing>
      </w:r>
    </w:p>
    <w:p w:rsidR="007F15BB" w:rsidRDefault="007F15BB" w:rsidP="00F22238">
      <w:pPr>
        <w:rPr>
          <w:rFonts w:ascii="Century Gothic" w:hAnsi="Century Gothic"/>
        </w:rPr>
      </w:pPr>
    </w:p>
    <w:p w:rsidR="00971F3F" w:rsidRDefault="00971F3F" w:rsidP="00F22238">
      <w:pPr>
        <w:rPr>
          <w:rFonts w:ascii="Century Gothic" w:hAnsi="Century Gothic"/>
        </w:rPr>
      </w:pPr>
    </w:p>
    <w:p w:rsidR="00971F3F" w:rsidRDefault="00971F3F" w:rsidP="00F22238">
      <w:pPr>
        <w:rPr>
          <w:rFonts w:ascii="Century Gothic" w:hAnsi="Century Gothic"/>
        </w:rPr>
      </w:pPr>
    </w:p>
    <w:p w:rsidR="00971F3F" w:rsidRDefault="00971F3F" w:rsidP="00F22238">
      <w:pPr>
        <w:rPr>
          <w:rFonts w:ascii="Century Gothic" w:hAnsi="Century Gothic"/>
        </w:rPr>
      </w:pPr>
    </w:p>
    <w:p w:rsidR="00971F3F" w:rsidRDefault="002E68AC" w:rsidP="00F22238">
      <w:pPr>
        <w:rPr>
          <w:rFonts w:ascii="Century Gothic" w:hAnsi="Century Gothic"/>
        </w:rPr>
      </w:pPr>
      <w:r>
        <w:rPr>
          <w:rFonts w:ascii="Century Gothic" w:hAnsi="Century Gothic"/>
        </w:rPr>
        <w:t xml:space="preserve">Los datos de la tabla muestran los tiempos de servicio, en años, de una empresa que emplea a 150 personas. </w:t>
      </w:r>
    </w:p>
    <w:p w:rsidR="002E68AC" w:rsidRDefault="002E68AC" w:rsidP="00F22238">
      <w:pPr>
        <w:rPr>
          <w:rFonts w:ascii="Century Gothic" w:hAnsi="Century Gothic"/>
        </w:rPr>
      </w:pPr>
    </w:p>
    <w:p w:rsidR="002E68AC" w:rsidRPr="002E68AC" w:rsidRDefault="002E68AC" w:rsidP="00F22238">
      <w:pPr>
        <w:rPr>
          <w:rFonts w:ascii="Century Gothic" w:hAnsi="Century Gothic"/>
        </w:rPr>
      </w:pPr>
      <m:oMath>
        <m:r>
          <w:rPr>
            <w:rFonts w:ascii="Cambria Math" w:hAnsi="Cambria Math"/>
            <w:sz w:val="36"/>
          </w:rPr>
          <m:t>x=</m:t>
        </m:r>
        <m:f>
          <m:fPr>
            <m:ctrlPr>
              <w:rPr>
                <w:rFonts w:ascii="Cambria Math" w:hAnsi="Cambria Math"/>
                <w:i/>
                <w:sz w:val="36"/>
              </w:rPr>
            </m:ctrlPr>
          </m:fPr>
          <m:num>
            <m:r>
              <w:rPr>
                <w:rFonts w:ascii="Cambria Math" w:hAnsi="Cambria Math"/>
                <w:sz w:val="36"/>
              </w:rPr>
              <m:t>4</m:t>
            </m:r>
            <m:d>
              <m:dPr>
                <m:ctrlPr>
                  <w:rPr>
                    <w:rFonts w:ascii="Cambria Math" w:hAnsi="Cambria Math"/>
                    <w:i/>
                    <w:sz w:val="36"/>
                  </w:rPr>
                </m:ctrlPr>
              </m:dPr>
              <m:e>
                <m:r>
                  <w:rPr>
                    <w:rFonts w:ascii="Cambria Math" w:hAnsi="Cambria Math"/>
                    <w:sz w:val="36"/>
                  </w:rPr>
                  <m:t>50</m:t>
                </m:r>
              </m:e>
            </m:d>
            <m:r>
              <w:rPr>
                <w:rFonts w:ascii="Cambria Math" w:hAnsi="Cambria Math"/>
                <w:sz w:val="36"/>
              </w:rPr>
              <m:t>+5</m:t>
            </m:r>
            <m:d>
              <m:dPr>
                <m:ctrlPr>
                  <w:rPr>
                    <w:rFonts w:ascii="Cambria Math" w:hAnsi="Cambria Math"/>
                    <w:i/>
                    <w:sz w:val="36"/>
                  </w:rPr>
                </m:ctrlPr>
              </m:dPr>
              <m:e>
                <m:r>
                  <w:rPr>
                    <w:rFonts w:ascii="Cambria Math" w:hAnsi="Cambria Math"/>
                    <w:sz w:val="36"/>
                  </w:rPr>
                  <m:t>70</m:t>
                </m:r>
              </m:e>
            </m:d>
            <m:r>
              <w:rPr>
                <w:rFonts w:ascii="Cambria Math" w:hAnsi="Cambria Math"/>
                <w:sz w:val="36"/>
              </w:rPr>
              <m:t>+6</m:t>
            </m:r>
            <m:d>
              <m:dPr>
                <m:ctrlPr>
                  <w:rPr>
                    <w:rFonts w:ascii="Cambria Math" w:hAnsi="Cambria Math"/>
                    <w:i/>
                    <w:sz w:val="36"/>
                  </w:rPr>
                </m:ctrlPr>
              </m:dPr>
              <m:e>
                <m:r>
                  <w:rPr>
                    <w:rFonts w:ascii="Cambria Math" w:hAnsi="Cambria Math"/>
                    <w:sz w:val="36"/>
                  </w:rPr>
                  <m:t>30</m:t>
                </m:r>
              </m:e>
            </m:d>
          </m:num>
          <m:den>
            <m:r>
              <w:rPr>
                <w:rFonts w:ascii="Cambria Math" w:hAnsi="Cambria Math"/>
                <w:sz w:val="36"/>
              </w:rPr>
              <m:t>150</m:t>
            </m:r>
          </m:den>
        </m:f>
      </m:oMath>
      <w:r>
        <w:rPr>
          <w:rFonts w:ascii="Century Gothic" w:hAnsi="Century Gothic"/>
        </w:rPr>
        <w:t xml:space="preserve"> = 4,86 años </w:t>
      </w:r>
    </w:p>
    <w:p w:rsidR="002E68AC" w:rsidRDefault="002E68AC" w:rsidP="00F22238">
      <w:pPr>
        <w:rPr>
          <w:rFonts w:ascii="Century Gothic" w:hAnsi="Century Gothic"/>
        </w:rPr>
      </w:pPr>
      <w:r>
        <w:rPr>
          <w:rFonts w:ascii="Century Gothic" w:hAnsi="Century Gothic"/>
        </w:rPr>
        <w:t xml:space="preserve"> </w:t>
      </w:r>
    </w:p>
    <w:p w:rsidR="002E68AC" w:rsidRDefault="002E68AC" w:rsidP="00F22238">
      <w:pPr>
        <w:rPr>
          <w:rFonts w:ascii="Century Gothic" w:hAnsi="Century Gothic"/>
        </w:rPr>
      </w:pPr>
      <w:r>
        <w:rPr>
          <w:rFonts w:ascii="Century Gothic" w:hAnsi="Century Gothic"/>
        </w:rPr>
        <w:t xml:space="preserve">Significando que en promedio los 150 trabadores tienen 4,86 años de servicio en la empresa. </w:t>
      </w:r>
    </w:p>
    <w:p w:rsidR="00E34B74" w:rsidRDefault="00E34B74" w:rsidP="00F22238">
      <w:pPr>
        <w:rPr>
          <w:rFonts w:ascii="Century Gothic" w:hAnsi="Century Gothic"/>
        </w:rPr>
      </w:pPr>
    </w:p>
    <w:p w:rsidR="00E34B74" w:rsidRDefault="00E34B74" w:rsidP="00F22238">
      <w:pPr>
        <w:rPr>
          <w:rFonts w:ascii="Century Gothic" w:hAnsi="Century Gothic"/>
        </w:rPr>
      </w:pPr>
      <w:r>
        <w:rPr>
          <w:rFonts w:ascii="Century Gothic" w:hAnsi="Century Gothic"/>
        </w:rPr>
        <w:t xml:space="preserve">Ejemplo en un caso real. Tomado de </w:t>
      </w:r>
      <w:proofErr w:type="spellStart"/>
      <w:r>
        <w:rPr>
          <w:rFonts w:ascii="Century Gothic" w:hAnsi="Century Gothic"/>
        </w:rPr>
        <w:t>Véliz</w:t>
      </w:r>
      <w:proofErr w:type="spellEnd"/>
      <w:r>
        <w:rPr>
          <w:rFonts w:ascii="Century Gothic" w:hAnsi="Century Gothic"/>
        </w:rPr>
        <w:t xml:space="preserve"> (2011). </w:t>
      </w:r>
    </w:p>
    <w:p w:rsidR="007B17CE" w:rsidRDefault="007B17CE" w:rsidP="00F22238">
      <w:pPr>
        <w:rPr>
          <w:rFonts w:ascii="Century Gothic" w:hAnsi="Century Gothic"/>
        </w:rPr>
      </w:pPr>
    </w:p>
    <w:p w:rsidR="007B17CE" w:rsidRPr="002E68AC" w:rsidRDefault="00E34B74" w:rsidP="00F22238">
      <w:pPr>
        <w:rPr>
          <w:rFonts w:ascii="Century Gothic" w:hAnsi="Century Gothic"/>
        </w:rPr>
      </w:pPr>
      <w:r w:rsidRPr="00E34B74">
        <w:rPr>
          <w:rFonts w:ascii="Century Gothic" w:hAnsi="Century Gothic"/>
        </w:rPr>
        <w:drawing>
          <wp:inline distT="0" distB="0" distL="0" distR="0" wp14:anchorId="3CCF7D7B" wp14:editId="04C8C2BE">
            <wp:extent cx="5612130" cy="1976120"/>
            <wp:effectExtent l="0" t="0" r="7620" b="508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1976120"/>
                    </a:xfrm>
                    <a:prstGeom prst="rect">
                      <a:avLst/>
                    </a:prstGeom>
                  </pic:spPr>
                </pic:pic>
              </a:graphicData>
            </a:graphic>
          </wp:inline>
        </w:drawing>
      </w:r>
    </w:p>
    <w:p w:rsidR="002E68AC" w:rsidRPr="002E68AC" w:rsidRDefault="002E68AC" w:rsidP="00F22238">
      <w:pPr>
        <w:rPr>
          <w:rFonts w:ascii="Century Gothic" w:hAnsi="Century Gothic"/>
        </w:rPr>
      </w:pPr>
    </w:p>
    <w:p w:rsidR="00971F3F" w:rsidRDefault="004E34DF" w:rsidP="00F22238">
      <w:pPr>
        <w:rPr>
          <w:rFonts w:ascii="Century Gothic" w:hAnsi="Century Gothic"/>
        </w:rPr>
      </w:pPr>
      <w:r>
        <w:rPr>
          <w:rFonts w:ascii="Century Gothic" w:hAnsi="Century Gothic"/>
        </w:rPr>
        <w:t xml:space="preserve">Notas sobre las medidas de tendencia central. </w:t>
      </w:r>
    </w:p>
    <w:p w:rsidR="004E34DF" w:rsidRDefault="004E34DF" w:rsidP="00F22238">
      <w:pPr>
        <w:rPr>
          <w:rFonts w:ascii="Century Gothic" w:hAnsi="Century Gothic"/>
        </w:rPr>
      </w:pPr>
    </w:p>
    <w:p w:rsidR="004E34DF" w:rsidRDefault="004E34DF" w:rsidP="00F22238">
      <w:pPr>
        <w:rPr>
          <w:rFonts w:ascii="Century Gothic" w:hAnsi="Century Gothic"/>
        </w:rPr>
      </w:pPr>
      <w:r>
        <w:rPr>
          <w:rFonts w:ascii="Century Gothic" w:hAnsi="Century Gothic"/>
        </w:rPr>
        <w:t xml:space="preserve">Cuando existen valores extremos dentro del conjunto de datos, la media suele perder precisión, por ello la mediana resulta ser una medida que no se ve afectada por estos valores extremos, por lo cual se dice que la mediana es una medida de centralización resistente. </w:t>
      </w:r>
    </w:p>
    <w:p w:rsidR="0064103B" w:rsidRDefault="0064103B" w:rsidP="00F22238">
      <w:pPr>
        <w:rPr>
          <w:rFonts w:ascii="Century Gothic" w:hAnsi="Century Gothic"/>
        </w:rPr>
      </w:pPr>
    </w:p>
    <w:p w:rsidR="00971F3F" w:rsidRDefault="0064103B" w:rsidP="00F22238">
      <w:pPr>
        <w:rPr>
          <w:rFonts w:ascii="Century Gothic" w:hAnsi="Century Gothic"/>
        </w:rPr>
      </w:pPr>
      <w:r>
        <w:rPr>
          <w:rFonts w:ascii="Century Gothic" w:hAnsi="Century Gothic"/>
          <w:noProof/>
          <w:lang w:val="en-US"/>
        </w:rPr>
        <mc:AlternateContent>
          <mc:Choice Requires="wps">
            <w:drawing>
              <wp:anchor distT="0" distB="0" distL="114300" distR="114300" simplePos="0" relativeHeight="251679744" behindDoc="0" locked="0" layoutInCell="1" allowOverlap="1" wp14:anchorId="6A49600C" wp14:editId="1BF68F44">
                <wp:simplePos x="0" y="0"/>
                <wp:positionH relativeFrom="column">
                  <wp:posOffset>867138</wp:posOffset>
                </wp:positionH>
                <wp:positionV relativeFrom="paragraph">
                  <wp:posOffset>21639</wp:posOffset>
                </wp:positionV>
                <wp:extent cx="3989771" cy="1947553"/>
                <wp:effectExtent l="57150" t="19050" r="67945" b="338455"/>
                <wp:wrapNone/>
                <wp:docPr id="29" name="Llamada ovalada 29"/>
                <wp:cNvGraphicFramePr/>
                <a:graphic xmlns:a="http://schemas.openxmlformats.org/drawingml/2006/main">
                  <a:graphicData uri="http://schemas.microsoft.com/office/word/2010/wordprocessingShape">
                    <wps:wsp>
                      <wps:cNvSpPr/>
                      <wps:spPr>
                        <a:xfrm>
                          <a:off x="0" y="0"/>
                          <a:ext cx="3989771" cy="1947553"/>
                        </a:xfrm>
                        <a:prstGeom prst="wedgeEllipseCallout">
                          <a:avLst/>
                        </a:prstGeom>
                      </wps:spPr>
                      <wps:style>
                        <a:lnRef idx="1">
                          <a:schemeClr val="accent1"/>
                        </a:lnRef>
                        <a:fillRef idx="3">
                          <a:schemeClr val="accent1"/>
                        </a:fillRef>
                        <a:effectRef idx="2">
                          <a:schemeClr val="accent1"/>
                        </a:effectRef>
                        <a:fontRef idx="minor">
                          <a:schemeClr val="lt1"/>
                        </a:fontRef>
                      </wps:style>
                      <wps:txbx>
                        <w:txbxContent>
                          <w:p w:rsidR="0064103B" w:rsidRPr="0064103B" w:rsidRDefault="0064103B" w:rsidP="0064103B">
                            <w:pPr>
                              <w:jc w:val="both"/>
                              <w:rPr>
                                <w:rFonts w:ascii="Century Gothic" w:hAnsi="Century Gothic"/>
                                <w:b/>
                              </w:rPr>
                            </w:pPr>
                            <w:r w:rsidRPr="0064103B">
                              <w:rPr>
                                <w:rFonts w:ascii="Century Gothic" w:hAnsi="Century Gothic"/>
                                <w:b/>
                              </w:rPr>
                              <w:t xml:space="preserve">Punto para revisión: </w:t>
                            </w:r>
                            <w:r>
                              <w:rPr>
                                <w:rFonts w:ascii="Century Gothic" w:hAnsi="Century Gothic"/>
                                <w:b/>
                              </w:rPr>
                              <w:t>lee acerca de cómo se calcula la inflación o la variación de los precios de la canasta básica</w:t>
                            </w:r>
                            <w:r>
                              <w:rPr>
                                <w:rFonts w:ascii="Century Gothic" w:hAnsi="Century Gothic"/>
                                <w:b/>
                              </w:rPr>
                              <w:t xml:space="preserve">. </w:t>
                            </w:r>
                            <w:r>
                              <w:rPr>
                                <w:rFonts w:ascii="Century Gothic" w:hAnsi="Century Gothic"/>
                                <w:b/>
                              </w:rPr>
                              <w:t xml:space="preserve"> </w:t>
                            </w:r>
                            <w:r>
                              <w:rPr>
                                <w:rFonts w:ascii="Century Gothic" w:hAnsi="Century Gothic"/>
                                <w:b/>
                              </w:rPr>
                              <w:t>Entenderán</w:t>
                            </w:r>
                            <w:r>
                              <w:rPr>
                                <w:rFonts w:ascii="Century Gothic" w:hAnsi="Century Gothic"/>
                                <w:b/>
                              </w:rPr>
                              <w:t xml:space="preserve"> la utilidad y la aplicación práctica de la media geométrica. </w:t>
                            </w:r>
                          </w:p>
                          <w:p w:rsidR="0064103B" w:rsidRDefault="0064103B" w:rsidP="0064103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49600C"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Llamada ovalada 29" o:spid="_x0000_s1031" type="#_x0000_t63" style="position:absolute;margin-left:68.3pt;margin-top:1.7pt;width:314.15pt;height:153.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" adj="6300,24300" fillcolor="#4f81bd [3204]" strokecolor="#4579b8 [3044]">
                <v:fill color2="#a7bfde [1620]" rotate="t" angle="180" focus="100%" type="gradient">
                  <o:fill v:ext="view" type="gradientUnscaled"/>
                </v:fill>
                <v:shadow on="t" color="black" opacity="22937f" origin=",.5" offset="0,.63889mm"/>
                <v:textbox>
                  <w:txbxContent>
                    <w:p w:rsidR="0064103B" w:rsidRPr="0064103B" w:rsidRDefault="0064103B" w:rsidP="0064103B">
                      <w:pPr>
                        <w:jc w:val="both"/>
                        <w:rPr>
                          <w:rFonts w:ascii="Century Gothic" w:hAnsi="Century Gothic"/>
                          <w:b/>
                        </w:rPr>
                      </w:pPr>
                      <w:r w:rsidRPr="0064103B">
                        <w:rPr>
                          <w:rFonts w:ascii="Century Gothic" w:hAnsi="Century Gothic"/>
                          <w:b/>
                        </w:rPr>
                        <w:t xml:space="preserve">Punto para revisión: </w:t>
                      </w:r>
                      <w:r>
                        <w:rPr>
                          <w:rFonts w:ascii="Century Gothic" w:hAnsi="Century Gothic"/>
                          <w:b/>
                        </w:rPr>
                        <w:t>lee acerca de cómo se calcula la inflación o la variación de los precios de la canasta básica</w:t>
                      </w:r>
                      <w:r>
                        <w:rPr>
                          <w:rFonts w:ascii="Century Gothic" w:hAnsi="Century Gothic"/>
                          <w:b/>
                        </w:rPr>
                        <w:t xml:space="preserve">. </w:t>
                      </w:r>
                      <w:r>
                        <w:rPr>
                          <w:rFonts w:ascii="Century Gothic" w:hAnsi="Century Gothic"/>
                          <w:b/>
                        </w:rPr>
                        <w:t xml:space="preserve"> </w:t>
                      </w:r>
                      <w:r>
                        <w:rPr>
                          <w:rFonts w:ascii="Century Gothic" w:hAnsi="Century Gothic"/>
                          <w:b/>
                        </w:rPr>
                        <w:t>Entenderán</w:t>
                      </w:r>
                      <w:r>
                        <w:rPr>
                          <w:rFonts w:ascii="Century Gothic" w:hAnsi="Century Gothic"/>
                          <w:b/>
                        </w:rPr>
                        <w:t xml:space="preserve"> la utilidad y la aplicación práctica de la media geométrica. </w:t>
                      </w:r>
                    </w:p>
                    <w:p w:rsidR="0064103B" w:rsidRDefault="0064103B" w:rsidP="0064103B">
                      <w:pPr>
                        <w:jc w:val="center"/>
                      </w:pPr>
                    </w:p>
                  </w:txbxContent>
                </v:textbox>
              </v:shape>
            </w:pict>
          </mc:Fallback>
        </mc:AlternateContent>
      </w:r>
    </w:p>
    <w:p w:rsidR="00971F3F" w:rsidRDefault="00971F3F" w:rsidP="00F22238">
      <w:pPr>
        <w:rPr>
          <w:rFonts w:ascii="Century Gothic" w:hAnsi="Century Gothic"/>
        </w:rPr>
      </w:pPr>
    </w:p>
    <w:p w:rsidR="00971F3F" w:rsidRDefault="00971F3F" w:rsidP="00F22238">
      <w:pPr>
        <w:rPr>
          <w:rFonts w:ascii="Century Gothic" w:hAnsi="Century Gothic"/>
        </w:rPr>
      </w:pPr>
    </w:p>
    <w:p w:rsidR="00971F3F" w:rsidRDefault="00971F3F" w:rsidP="00F22238">
      <w:pPr>
        <w:rPr>
          <w:rFonts w:ascii="Century Gothic" w:hAnsi="Century Gothic"/>
        </w:rPr>
      </w:pPr>
    </w:p>
    <w:p w:rsidR="008C6BC1" w:rsidRDefault="008C6BC1" w:rsidP="00F22238">
      <w:pPr>
        <w:rPr>
          <w:rFonts w:ascii="Century Gothic" w:hAnsi="Century Gothic"/>
        </w:rPr>
      </w:pPr>
    </w:p>
    <w:p w:rsidR="008C6BC1" w:rsidRDefault="008C6BC1" w:rsidP="00F22238">
      <w:pPr>
        <w:rPr>
          <w:rFonts w:ascii="Century Gothic" w:hAnsi="Century Gothic"/>
        </w:rPr>
      </w:pPr>
    </w:p>
    <w:p w:rsidR="008C6BC1" w:rsidRDefault="008C6BC1" w:rsidP="00F22238">
      <w:pPr>
        <w:rPr>
          <w:rFonts w:ascii="Century Gothic" w:hAnsi="Century Gothic"/>
        </w:rPr>
      </w:pPr>
    </w:p>
    <w:p w:rsidR="008C6BC1" w:rsidRDefault="008C6BC1" w:rsidP="00F22238">
      <w:pPr>
        <w:rPr>
          <w:rFonts w:ascii="Century Gothic" w:hAnsi="Century Gothic"/>
        </w:rPr>
      </w:pPr>
    </w:p>
    <w:p w:rsidR="008C6BC1" w:rsidRDefault="008C6BC1" w:rsidP="00F22238">
      <w:pPr>
        <w:rPr>
          <w:rFonts w:ascii="Century Gothic" w:hAnsi="Century Gothic"/>
        </w:rPr>
      </w:pPr>
    </w:p>
    <w:p w:rsidR="008C6BC1" w:rsidRDefault="008C6BC1" w:rsidP="00F22238">
      <w:pPr>
        <w:rPr>
          <w:rFonts w:ascii="Century Gothic" w:hAnsi="Century Gothic"/>
        </w:rPr>
      </w:pPr>
    </w:p>
    <w:p w:rsidR="008C6BC1" w:rsidRDefault="008C6BC1" w:rsidP="00F22238">
      <w:pPr>
        <w:rPr>
          <w:rFonts w:ascii="Century Gothic" w:hAnsi="Century Gothic"/>
        </w:rPr>
      </w:pPr>
    </w:p>
    <w:p w:rsidR="008C6BC1" w:rsidRDefault="008C6BC1" w:rsidP="00F22238">
      <w:pPr>
        <w:rPr>
          <w:rFonts w:ascii="Century Gothic" w:hAnsi="Century Gothic"/>
        </w:rPr>
      </w:pPr>
    </w:p>
    <w:p w:rsidR="008C6BC1" w:rsidRDefault="008C6BC1" w:rsidP="00F22238">
      <w:pPr>
        <w:rPr>
          <w:rFonts w:ascii="Century Gothic" w:hAnsi="Century Gothic"/>
        </w:rPr>
      </w:pPr>
    </w:p>
    <w:p w:rsidR="008C6BC1" w:rsidRDefault="008C6BC1" w:rsidP="00F22238">
      <w:pPr>
        <w:rPr>
          <w:rFonts w:ascii="Century Gothic" w:hAnsi="Century Gothic"/>
        </w:rPr>
      </w:pPr>
    </w:p>
    <w:p w:rsidR="008C6BC1" w:rsidRPr="00993EE4" w:rsidRDefault="00993EE4" w:rsidP="00F22238">
      <w:pPr>
        <w:rPr>
          <w:rFonts w:ascii="Century Gothic" w:hAnsi="Century Gothic"/>
          <w:b/>
        </w:rPr>
      </w:pPr>
      <w:r w:rsidRPr="00993EE4">
        <w:rPr>
          <w:rFonts w:ascii="Century Gothic" w:hAnsi="Century Gothic"/>
          <w:b/>
        </w:rPr>
        <w:t xml:space="preserve">Medidas de dispersión </w:t>
      </w:r>
    </w:p>
    <w:p w:rsidR="00971F3F" w:rsidRDefault="00971F3F" w:rsidP="00F22238">
      <w:pPr>
        <w:rPr>
          <w:rFonts w:ascii="Century Gothic" w:hAnsi="Century Gothic"/>
        </w:rPr>
      </w:pPr>
    </w:p>
    <w:p w:rsidR="00971F3F" w:rsidRDefault="00993EE4" w:rsidP="00993EE4">
      <w:pPr>
        <w:jc w:val="both"/>
        <w:rPr>
          <w:rFonts w:ascii="Century Gothic" w:hAnsi="Century Gothic"/>
        </w:rPr>
      </w:pPr>
      <w:r>
        <w:rPr>
          <w:rFonts w:ascii="Century Gothic" w:hAnsi="Century Gothic"/>
        </w:rPr>
        <w:t xml:space="preserve">Estas medidas indican la variación de los datos alrededor de una medida de tendencia central. Permiten verificar si las medidas de tendencia central u otros indicadores son confiables o no. Por ejemplo, si se presenta una gran dispersión en un grupo de datos, posiblemente la media aritmética no tiene mucha significancia, no representa bien los datos. </w:t>
      </w:r>
    </w:p>
    <w:p w:rsidR="00993EE4" w:rsidRDefault="00993EE4" w:rsidP="00993EE4">
      <w:pPr>
        <w:jc w:val="both"/>
        <w:rPr>
          <w:rFonts w:ascii="Century Gothic" w:hAnsi="Century Gothic"/>
        </w:rPr>
      </w:pPr>
    </w:p>
    <w:p w:rsidR="00993EE4" w:rsidRDefault="00993EE4" w:rsidP="00993EE4">
      <w:pPr>
        <w:jc w:val="both"/>
        <w:rPr>
          <w:rFonts w:ascii="Century Gothic" w:hAnsi="Century Gothic"/>
        </w:rPr>
      </w:pPr>
      <w:r>
        <w:rPr>
          <w:rFonts w:ascii="Century Gothic" w:hAnsi="Century Gothic"/>
          <w:b/>
        </w:rPr>
        <w:t xml:space="preserve">Rango: </w:t>
      </w:r>
      <w:r>
        <w:rPr>
          <w:rFonts w:ascii="Century Gothic" w:hAnsi="Century Gothic"/>
        </w:rPr>
        <w:t xml:space="preserve">diferencia entre el dato máximo y el dato mínimo de un conjunto de datos o valores de una variable. </w:t>
      </w:r>
    </w:p>
    <w:p w:rsidR="00993EE4" w:rsidRDefault="00993EE4" w:rsidP="00993EE4">
      <w:pPr>
        <w:jc w:val="both"/>
        <w:rPr>
          <w:rFonts w:ascii="Century Gothic" w:hAnsi="Century Gothic"/>
        </w:rPr>
      </w:pPr>
    </w:p>
    <w:p w:rsidR="00993EE4" w:rsidRDefault="00993EE4" w:rsidP="00993EE4">
      <w:pPr>
        <w:jc w:val="both"/>
        <w:rPr>
          <w:rFonts w:ascii="Century Gothic" w:hAnsi="Century Gothic"/>
        </w:rPr>
      </w:pPr>
      <w:r w:rsidRPr="00993EE4">
        <w:rPr>
          <w:rFonts w:ascii="Century Gothic" w:hAnsi="Century Gothic"/>
          <w:b/>
        </w:rPr>
        <w:t xml:space="preserve">Varianza y desviación estándar: </w:t>
      </w:r>
      <w:r>
        <w:rPr>
          <w:rFonts w:ascii="Century Gothic" w:hAnsi="Century Gothic"/>
        </w:rPr>
        <w:t xml:space="preserve">son una medida de gran relevancia para el ámbito financiero. La varianza indica cómo están dispersos los datos respecto a su media. </w:t>
      </w:r>
      <w:r w:rsidR="007903EF">
        <w:rPr>
          <w:rFonts w:ascii="Century Gothic" w:hAnsi="Century Gothic"/>
        </w:rPr>
        <w:t xml:space="preserve"> Como esta es una medida que se expresa al cuadrado para fines interpretativos se calcula su raíz y se obtiene la desviación estándar. </w:t>
      </w:r>
    </w:p>
    <w:p w:rsidR="00993EE4" w:rsidRDefault="00993EE4" w:rsidP="00993EE4">
      <w:pPr>
        <w:jc w:val="both"/>
        <w:rPr>
          <w:rFonts w:ascii="Century Gothic" w:hAnsi="Century Gothic"/>
        </w:rPr>
      </w:pPr>
    </w:p>
    <w:p w:rsidR="00993EE4" w:rsidRDefault="00993EE4" w:rsidP="00993EE4">
      <w:pPr>
        <w:jc w:val="both"/>
        <w:rPr>
          <w:rFonts w:ascii="Century Gothic" w:hAnsi="Century Gothic"/>
        </w:rPr>
      </w:pPr>
      <w:r>
        <w:rPr>
          <w:rFonts w:ascii="Century Gothic" w:hAnsi="Century Gothic"/>
          <w:noProof/>
          <w:lang w:val="en-US"/>
        </w:rPr>
        <mc:AlternateContent>
          <mc:Choice Requires="wps">
            <w:drawing>
              <wp:anchor distT="0" distB="0" distL="114300" distR="114300" simplePos="0" relativeHeight="251685888" behindDoc="0" locked="0" layoutInCell="1" allowOverlap="1" wp14:anchorId="7DC256E4" wp14:editId="238C5DDE">
                <wp:simplePos x="0" y="0"/>
                <wp:positionH relativeFrom="column">
                  <wp:posOffset>3206816</wp:posOffset>
                </wp:positionH>
                <wp:positionV relativeFrom="paragraph">
                  <wp:posOffset>226629</wp:posOffset>
                </wp:positionV>
                <wp:extent cx="1757548" cy="617517"/>
                <wp:effectExtent l="0" t="0" r="0" b="0"/>
                <wp:wrapNone/>
                <wp:docPr id="34" name="Cuadro de texto 34"/>
                <wp:cNvGraphicFramePr/>
                <a:graphic xmlns:a="http://schemas.openxmlformats.org/drawingml/2006/main">
                  <a:graphicData uri="http://schemas.microsoft.com/office/word/2010/wordprocessingShape">
                    <wps:wsp>
                      <wps:cNvSpPr txBox="1"/>
                      <wps:spPr>
                        <a:xfrm>
                          <a:off x="0" y="0"/>
                          <a:ext cx="1757548" cy="617517"/>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993EE4" w:rsidRPr="00A0354D" w:rsidRDefault="00993EE4" w:rsidP="00993EE4">
                            <w:pPr>
                              <w:jc w:val="center"/>
                              <w:rPr>
                                <w:b/>
                                <w:sz w:val="36"/>
                              </w:rPr>
                            </w:pPr>
                            <w:r>
                              <w:rPr>
                                <w:b/>
                                <w:sz w:val="36"/>
                              </w:rPr>
                              <w:t>Varianza de la muestra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256E4" id="Cuadro de texto 34" o:spid="_x0000_s1032" type="#_x0000_t202" style="position:absolute;left:0;text-align:left;margin-left:252.5pt;margin-top:17.85pt;width:138.4pt;height:48.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" filled="f" stroked="f">
                <v:textbox>
                  <w:txbxContent>
                    <w:p w:rsidR="00993EE4" w:rsidRPr="00A0354D" w:rsidRDefault="00993EE4" w:rsidP="00993EE4">
                      <w:pPr>
                        <w:jc w:val="center"/>
                        <w:rPr>
                          <w:b/>
                          <w:sz w:val="36"/>
                        </w:rPr>
                      </w:pPr>
                      <w:r>
                        <w:rPr>
                          <w:b/>
                          <w:sz w:val="36"/>
                        </w:rPr>
                        <w:t>Varianza de la muestra</w:t>
                      </w:r>
                    </w:p>
                  </w:txbxContent>
                </v:textbox>
              </v:shape>
            </w:pict>
          </mc:Fallback>
        </mc:AlternateContent>
      </w:r>
      <w:r>
        <w:rPr>
          <w:rFonts w:ascii="Century Gothic" w:hAnsi="Century Gothic"/>
          <w:noProof/>
          <w:lang w:val="en-US"/>
        </w:rPr>
        <mc:AlternateContent>
          <mc:Choice Requires="wps">
            <w:drawing>
              <wp:anchor distT="0" distB="0" distL="114300" distR="114300" simplePos="0" relativeHeight="251681792" behindDoc="0" locked="0" layoutInCell="1" allowOverlap="1" wp14:anchorId="5AF9DCFF" wp14:editId="3EA00A30">
                <wp:simplePos x="0" y="0"/>
                <wp:positionH relativeFrom="column">
                  <wp:posOffset>1864426</wp:posOffset>
                </wp:positionH>
                <wp:positionV relativeFrom="paragraph">
                  <wp:posOffset>275607</wp:posOffset>
                </wp:positionV>
                <wp:extent cx="961902" cy="427511"/>
                <wp:effectExtent l="57150" t="38100" r="48260" b="106045"/>
                <wp:wrapNone/>
                <wp:docPr id="32" name="Flecha derecha 32"/>
                <wp:cNvGraphicFramePr/>
                <a:graphic xmlns:a="http://schemas.openxmlformats.org/drawingml/2006/main">
                  <a:graphicData uri="http://schemas.microsoft.com/office/word/2010/wordprocessingShape">
                    <wps:wsp>
                      <wps:cNvSpPr/>
                      <wps:spPr>
                        <a:xfrm>
                          <a:off x="0" y="0"/>
                          <a:ext cx="961902" cy="427511"/>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AFB5BDC" id="Flecha derecha 32" o:spid="_x0000_s1026" type="#_x0000_t13" style="position:absolute;margin-left:146.8pt;margin-top:21.7pt;width:75.75pt;height:33.6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" adj="16800" fillcolor="#4f81bd [3204]" strokecolor="#4579b8 [3044]">
                <v:fill color2="#a7bfde [1620]" rotate="t" angle="180" focus="100%" type="gradient">
                  <o:fill v:ext="view" type="gradientUnscaled"/>
                </v:fill>
                <v:shadow on="t" color="black" opacity="22937f" origin=",.5" offset="0,.63889mm"/>
              </v:shape>
            </w:pict>
          </mc:Fallback>
        </mc:AlternateContent>
      </w:r>
      <w:r w:rsidRPr="00993EE4">
        <w:rPr>
          <w:rFonts w:ascii="Century Gothic" w:hAnsi="Century Gothic"/>
        </w:rPr>
        <w:drawing>
          <wp:inline distT="0" distB="0" distL="0" distR="0" wp14:anchorId="1CB3AE54" wp14:editId="34338CA8">
            <wp:extent cx="1733792" cy="838317"/>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33792" cy="838317"/>
                    </a:xfrm>
                    <a:prstGeom prst="rect">
                      <a:avLst/>
                    </a:prstGeom>
                  </pic:spPr>
                </pic:pic>
              </a:graphicData>
            </a:graphic>
          </wp:inline>
        </w:drawing>
      </w:r>
    </w:p>
    <w:p w:rsidR="00993EE4" w:rsidRDefault="00993EE4" w:rsidP="00993EE4">
      <w:pPr>
        <w:jc w:val="both"/>
        <w:rPr>
          <w:rFonts w:ascii="Century Gothic" w:hAnsi="Century Gothic"/>
        </w:rPr>
      </w:pPr>
    </w:p>
    <w:p w:rsidR="00993EE4" w:rsidRPr="00993EE4" w:rsidRDefault="00993EE4" w:rsidP="00993EE4">
      <w:pPr>
        <w:jc w:val="both"/>
        <w:rPr>
          <w:rFonts w:ascii="Century Gothic" w:hAnsi="Century Gothic"/>
        </w:rPr>
      </w:pPr>
      <w:r>
        <w:rPr>
          <w:rFonts w:ascii="Century Gothic" w:hAnsi="Century Gothic"/>
          <w:noProof/>
          <w:lang w:val="en-US"/>
        </w:rPr>
        <mc:AlternateContent>
          <mc:Choice Requires="wps">
            <w:drawing>
              <wp:anchor distT="0" distB="0" distL="114300" distR="114300" simplePos="0" relativeHeight="251687936" behindDoc="0" locked="0" layoutInCell="1" allowOverlap="1" wp14:anchorId="4B2E2657" wp14:editId="4481C227">
                <wp:simplePos x="0" y="0"/>
                <wp:positionH relativeFrom="column">
                  <wp:posOffset>3228522</wp:posOffset>
                </wp:positionH>
                <wp:positionV relativeFrom="paragraph">
                  <wp:posOffset>320551</wp:posOffset>
                </wp:positionV>
                <wp:extent cx="1757548" cy="617517"/>
                <wp:effectExtent l="0" t="0" r="0" b="0"/>
                <wp:wrapNone/>
                <wp:docPr id="35" name="Cuadro de texto 35"/>
                <wp:cNvGraphicFramePr/>
                <a:graphic xmlns:a="http://schemas.openxmlformats.org/drawingml/2006/main">
                  <a:graphicData uri="http://schemas.microsoft.com/office/word/2010/wordprocessingShape">
                    <wps:wsp>
                      <wps:cNvSpPr txBox="1"/>
                      <wps:spPr>
                        <a:xfrm>
                          <a:off x="0" y="0"/>
                          <a:ext cx="1757548" cy="617517"/>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993EE4" w:rsidRPr="00A0354D" w:rsidRDefault="00993EE4" w:rsidP="00993EE4">
                            <w:pPr>
                              <w:jc w:val="center"/>
                              <w:rPr>
                                <w:b/>
                                <w:sz w:val="36"/>
                              </w:rPr>
                            </w:pPr>
                            <w:r>
                              <w:rPr>
                                <w:b/>
                                <w:sz w:val="36"/>
                              </w:rPr>
                              <w:t xml:space="preserve">Varianza de la </w:t>
                            </w:r>
                            <w:r>
                              <w:rPr>
                                <w:b/>
                                <w:sz w:val="36"/>
                              </w:rPr>
                              <w:t>población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2E2657" id="Cuadro de texto 35" o:spid="_x0000_s1033" type="#_x0000_t202" style="position:absolute;left:0;text-align:left;margin-left:254.2pt;margin-top:25.25pt;width:138.4pt;height:48.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" filled="f" stroked="f">
                <v:textbox>
                  <w:txbxContent>
                    <w:p w:rsidR="00993EE4" w:rsidRPr="00A0354D" w:rsidRDefault="00993EE4" w:rsidP="00993EE4">
                      <w:pPr>
                        <w:jc w:val="center"/>
                        <w:rPr>
                          <w:b/>
                          <w:sz w:val="36"/>
                        </w:rPr>
                      </w:pPr>
                      <w:r>
                        <w:rPr>
                          <w:b/>
                          <w:sz w:val="36"/>
                        </w:rPr>
                        <w:t xml:space="preserve">Varianza de la </w:t>
                      </w:r>
                      <w:r>
                        <w:rPr>
                          <w:b/>
                          <w:sz w:val="36"/>
                        </w:rPr>
                        <w:t>población</w:t>
                      </w:r>
                    </w:p>
                  </w:txbxContent>
                </v:textbox>
              </v:shape>
            </w:pict>
          </mc:Fallback>
        </mc:AlternateContent>
      </w:r>
      <w:r>
        <w:rPr>
          <w:rFonts w:ascii="Century Gothic" w:hAnsi="Century Gothic"/>
          <w:noProof/>
          <w:lang w:val="en-US"/>
        </w:rPr>
        <mc:AlternateContent>
          <mc:Choice Requires="wps">
            <w:drawing>
              <wp:anchor distT="0" distB="0" distL="114300" distR="114300" simplePos="0" relativeHeight="251683840" behindDoc="0" locked="0" layoutInCell="1" allowOverlap="1" wp14:anchorId="2CD12852" wp14:editId="6F04A99A">
                <wp:simplePos x="0" y="0"/>
                <wp:positionH relativeFrom="column">
                  <wp:posOffset>1862381</wp:posOffset>
                </wp:positionH>
                <wp:positionV relativeFrom="paragraph">
                  <wp:posOffset>344426</wp:posOffset>
                </wp:positionV>
                <wp:extent cx="961902" cy="427511"/>
                <wp:effectExtent l="57150" t="38100" r="48260" b="106045"/>
                <wp:wrapNone/>
                <wp:docPr id="33" name="Flecha derecha 33"/>
                <wp:cNvGraphicFramePr/>
                <a:graphic xmlns:a="http://schemas.openxmlformats.org/drawingml/2006/main">
                  <a:graphicData uri="http://schemas.microsoft.com/office/word/2010/wordprocessingShape">
                    <wps:wsp>
                      <wps:cNvSpPr/>
                      <wps:spPr>
                        <a:xfrm>
                          <a:off x="0" y="0"/>
                          <a:ext cx="961902" cy="427511"/>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536389" id="Flecha derecha 33" o:spid="_x0000_s1026" type="#_x0000_t13" style="position:absolute;margin-left:146.65pt;margin-top:27.1pt;width:75.75pt;height:33.6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" adj="16800" fillcolor="#4f81bd [3204]" strokecolor="#4579b8 [3044]">
                <v:fill color2="#a7bfde [1620]" rotate="t" angle="180" focus="100%" type="gradient">
                  <o:fill v:ext="view" type="gradientUnscaled"/>
                </v:fill>
                <v:shadow on="t" color="black" opacity="22937f" origin=",.5" offset="0,.63889mm"/>
              </v:shape>
            </w:pict>
          </mc:Fallback>
        </mc:AlternateContent>
      </w:r>
      <w:r w:rsidRPr="00993EE4">
        <w:rPr>
          <w:rFonts w:ascii="Century Gothic" w:hAnsi="Century Gothic"/>
        </w:rPr>
        <w:drawing>
          <wp:inline distT="0" distB="0" distL="0" distR="0" wp14:anchorId="3D4BE14A" wp14:editId="3551A786">
            <wp:extent cx="2200582" cy="885949"/>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00582" cy="885949"/>
                    </a:xfrm>
                    <a:prstGeom prst="rect">
                      <a:avLst/>
                    </a:prstGeom>
                  </pic:spPr>
                </pic:pic>
              </a:graphicData>
            </a:graphic>
          </wp:inline>
        </w:drawing>
      </w:r>
    </w:p>
    <w:p w:rsidR="00993EE4" w:rsidRPr="00993EE4" w:rsidRDefault="00993EE4" w:rsidP="00993EE4">
      <w:pPr>
        <w:jc w:val="both"/>
        <w:rPr>
          <w:rFonts w:ascii="Century Gothic" w:hAnsi="Century Gothic"/>
          <w:b/>
        </w:rPr>
      </w:pPr>
    </w:p>
    <w:p w:rsidR="00971F3F" w:rsidRDefault="00971F3F" w:rsidP="00F22238">
      <w:pPr>
        <w:rPr>
          <w:rFonts w:ascii="Century Gothic" w:hAnsi="Century Gothic"/>
        </w:rPr>
      </w:pPr>
    </w:p>
    <w:p w:rsidR="007903EF" w:rsidRDefault="00044017" w:rsidP="009F04BB">
      <w:pPr>
        <w:jc w:val="both"/>
        <w:rPr>
          <w:rFonts w:ascii="Century Gothic" w:hAnsi="Century Gothic"/>
        </w:rPr>
      </w:pPr>
      <w:r w:rsidRPr="00044017">
        <w:rPr>
          <w:rFonts w:ascii="Century Gothic" w:hAnsi="Century Gothic"/>
          <w:b/>
        </w:rPr>
        <w:t xml:space="preserve">Coeficiente de variación: </w:t>
      </w:r>
      <w:r w:rsidR="001A78DB">
        <w:rPr>
          <w:rFonts w:ascii="Century Gothic" w:hAnsi="Century Gothic"/>
        </w:rPr>
        <w:t xml:space="preserve">el coeficiente de variación es una medida que tiene en cuenta la dispersión respecto a la media de una variable. Se expresa en porcentaje y permiten generar comparaciones cuando se tienen conjuntos de datos, donde aquel que tenga menor </w:t>
      </w:r>
      <w:r w:rsidR="00EA423A">
        <w:rPr>
          <w:rFonts w:ascii="Century Gothic" w:hAnsi="Century Gothic"/>
        </w:rPr>
        <w:t>coeficiente de variación será má</w:t>
      </w:r>
      <w:r w:rsidR="001A78DB">
        <w:rPr>
          <w:rFonts w:ascii="Century Gothic" w:hAnsi="Century Gothic"/>
        </w:rPr>
        <w:t xml:space="preserve">s homogéneo. </w:t>
      </w:r>
    </w:p>
    <w:p w:rsidR="00550B67" w:rsidRDefault="00550B67" w:rsidP="009F04BB">
      <w:pPr>
        <w:jc w:val="both"/>
        <w:rPr>
          <w:rFonts w:ascii="Century Gothic" w:hAnsi="Century Gothic"/>
        </w:rPr>
      </w:pPr>
    </w:p>
    <w:p w:rsidR="00550B67" w:rsidRDefault="00550B67" w:rsidP="009F04BB">
      <w:pPr>
        <w:jc w:val="both"/>
        <w:rPr>
          <w:rFonts w:ascii="Century Gothic" w:hAnsi="Century Gothic"/>
        </w:rPr>
      </w:pPr>
    </w:p>
    <w:p w:rsidR="00550B67" w:rsidRDefault="00550B67" w:rsidP="009F04BB">
      <w:pPr>
        <w:jc w:val="both"/>
        <w:rPr>
          <w:rFonts w:ascii="Century Gothic" w:hAnsi="Century Gothic"/>
        </w:rPr>
      </w:pPr>
    </w:p>
    <w:p w:rsidR="00550B67" w:rsidRDefault="00550B67" w:rsidP="009F04BB">
      <w:pPr>
        <w:jc w:val="both"/>
        <w:rPr>
          <w:rFonts w:ascii="Century Gothic" w:hAnsi="Century Gothic"/>
        </w:rPr>
      </w:pPr>
    </w:p>
    <w:p w:rsidR="00550B67" w:rsidRDefault="00550B67" w:rsidP="009F04BB">
      <w:pPr>
        <w:jc w:val="both"/>
        <w:rPr>
          <w:rFonts w:ascii="Century Gothic" w:hAnsi="Century Gothic"/>
        </w:rPr>
      </w:pPr>
    </w:p>
    <w:p w:rsidR="00550B67" w:rsidRDefault="00550B67" w:rsidP="009F04BB">
      <w:pPr>
        <w:jc w:val="both"/>
        <w:rPr>
          <w:rFonts w:ascii="Century Gothic" w:hAnsi="Century Gothic"/>
        </w:rPr>
      </w:pPr>
    </w:p>
    <w:p w:rsidR="00550B67" w:rsidRDefault="00550B67" w:rsidP="009F04BB">
      <w:pPr>
        <w:jc w:val="both"/>
        <w:rPr>
          <w:rFonts w:ascii="Century Gothic" w:hAnsi="Century Gothic"/>
        </w:rPr>
      </w:pPr>
    </w:p>
    <w:p w:rsidR="00550B67" w:rsidRPr="001A78DB" w:rsidRDefault="00550B67" w:rsidP="009F04BB">
      <w:pPr>
        <w:jc w:val="both"/>
        <w:rPr>
          <w:rFonts w:ascii="Century Gothic" w:hAnsi="Century Gothic"/>
        </w:rPr>
      </w:pPr>
    </w:p>
    <w:p w:rsidR="007903EF" w:rsidRDefault="007903EF" w:rsidP="00F22238">
      <w:pPr>
        <w:rPr>
          <w:rFonts w:ascii="Century Gothic" w:hAnsi="Century Gothic"/>
        </w:rPr>
      </w:pPr>
    </w:p>
    <w:p w:rsidR="00971F3F" w:rsidRPr="00971F3F" w:rsidRDefault="00971F3F" w:rsidP="00F22238">
      <w:pPr>
        <w:rPr>
          <w:rFonts w:ascii="Century Gothic" w:hAnsi="Century Gothic"/>
          <w:b/>
        </w:rPr>
      </w:pPr>
      <w:r w:rsidRPr="00971F3F">
        <w:rPr>
          <w:rFonts w:ascii="Century Gothic" w:hAnsi="Century Gothic"/>
          <w:b/>
        </w:rPr>
        <w:t xml:space="preserve">Ejercicios para la </w:t>
      </w:r>
      <w:r w:rsidR="00A0354D">
        <w:rPr>
          <w:rFonts w:ascii="Century Gothic" w:hAnsi="Century Gothic"/>
          <w:b/>
        </w:rPr>
        <w:t>práctica</w:t>
      </w:r>
      <w:r w:rsidRPr="00971F3F">
        <w:rPr>
          <w:rFonts w:ascii="Century Gothic" w:hAnsi="Century Gothic"/>
          <w:b/>
        </w:rPr>
        <w:t xml:space="preserve"> </w:t>
      </w:r>
    </w:p>
    <w:p w:rsidR="00971F3F" w:rsidRDefault="00971F3F" w:rsidP="00F22238">
      <w:pPr>
        <w:rPr>
          <w:rFonts w:ascii="Century Gothic" w:hAnsi="Century Gothic"/>
        </w:rPr>
      </w:pPr>
    </w:p>
    <w:p w:rsidR="00971F3F" w:rsidRDefault="00971F3F" w:rsidP="00971F3F">
      <w:pPr>
        <w:rPr>
          <w:rFonts w:ascii="Century Gothic" w:hAnsi="Century Gothic"/>
        </w:rPr>
      </w:pPr>
      <w:r>
        <w:rPr>
          <w:rFonts w:ascii="Century Gothic" w:hAnsi="Century Gothic"/>
        </w:rPr>
        <w:t xml:space="preserve">Tomados de </w:t>
      </w:r>
      <w:proofErr w:type="spellStart"/>
      <w:r>
        <w:rPr>
          <w:rFonts w:ascii="Century Gothic" w:hAnsi="Century Gothic"/>
        </w:rPr>
        <w:t>Véliz</w:t>
      </w:r>
      <w:proofErr w:type="spellEnd"/>
      <w:r>
        <w:rPr>
          <w:rFonts w:ascii="Century Gothic" w:hAnsi="Century Gothic"/>
        </w:rPr>
        <w:t xml:space="preserve">, C. (2011). Estadística para la Administración y los Negocios. Primera Edición, </w:t>
      </w:r>
      <w:r w:rsidRPr="00971F3F">
        <w:rPr>
          <w:rFonts w:ascii="Century Gothic" w:hAnsi="Century Gothic"/>
        </w:rPr>
        <w:t>Pearson Educación</w:t>
      </w:r>
      <w:r>
        <w:rPr>
          <w:rFonts w:ascii="Century Gothic" w:hAnsi="Century Gothic"/>
        </w:rPr>
        <w:t>.</w:t>
      </w:r>
    </w:p>
    <w:p w:rsidR="00971F3F" w:rsidRDefault="00971F3F" w:rsidP="00F22238">
      <w:pPr>
        <w:rPr>
          <w:rFonts w:ascii="Century Gothic" w:hAnsi="Century Gothic"/>
        </w:rPr>
      </w:pPr>
    </w:p>
    <w:p w:rsidR="00971F3F" w:rsidRDefault="00971F3F" w:rsidP="00F22238">
      <w:pPr>
        <w:rPr>
          <w:rFonts w:ascii="Century Gothic" w:hAnsi="Century Gothic"/>
        </w:rPr>
      </w:pPr>
      <w:r w:rsidRPr="00971F3F">
        <w:rPr>
          <w:rFonts w:ascii="Century Gothic" w:hAnsi="Century Gothic"/>
        </w:rPr>
        <w:drawing>
          <wp:anchor distT="0" distB="0" distL="114300" distR="114300" simplePos="0" relativeHeight="251671552" behindDoc="0" locked="0" layoutInCell="1" allowOverlap="1" wp14:anchorId="1992ADC7" wp14:editId="2B2166F0">
            <wp:simplePos x="0" y="0"/>
            <wp:positionH relativeFrom="margin">
              <wp:align>left</wp:align>
            </wp:positionH>
            <wp:positionV relativeFrom="paragraph">
              <wp:posOffset>6565</wp:posOffset>
            </wp:positionV>
            <wp:extent cx="5581402" cy="7082179"/>
            <wp:effectExtent l="0" t="0" r="635" b="4445"/>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581402" cy="7082179"/>
                    </a:xfrm>
                    <a:prstGeom prst="rect">
                      <a:avLst/>
                    </a:prstGeom>
                  </pic:spPr>
                </pic:pic>
              </a:graphicData>
            </a:graphic>
            <wp14:sizeRelH relativeFrom="margin">
              <wp14:pctWidth>0</wp14:pctWidth>
            </wp14:sizeRelH>
            <wp14:sizeRelV relativeFrom="margin">
              <wp14:pctHeight>0</wp14:pctHeight>
            </wp14:sizeRelV>
          </wp:anchor>
        </w:drawing>
      </w:r>
    </w:p>
    <w:p w:rsidR="00971F3F" w:rsidRDefault="00971F3F" w:rsidP="00F22238">
      <w:pPr>
        <w:rPr>
          <w:rFonts w:ascii="Century Gothic" w:hAnsi="Century Gothic"/>
        </w:rPr>
      </w:pPr>
    </w:p>
    <w:p w:rsidR="00971F3F" w:rsidRDefault="00971F3F" w:rsidP="00F22238">
      <w:pPr>
        <w:rPr>
          <w:rFonts w:ascii="Century Gothic" w:hAnsi="Century Gothic"/>
        </w:rPr>
      </w:pPr>
    </w:p>
    <w:p w:rsidR="00971F3F" w:rsidRDefault="00971F3F" w:rsidP="00F22238">
      <w:pPr>
        <w:rPr>
          <w:rFonts w:ascii="Century Gothic" w:hAnsi="Century Gothic"/>
        </w:rPr>
      </w:pPr>
    </w:p>
    <w:p w:rsidR="00971F3F" w:rsidRPr="002C30F3" w:rsidRDefault="00971F3F" w:rsidP="00F22238">
      <w:pPr>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6772A3" w:rsidRPr="002C30F3" w:rsidRDefault="00971F3F">
      <w:pPr>
        <w:ind w:hanging="425"/>
        <w:rPr>
          <w:rFonts w:ascii="Century Gothic" w:hAnsi="Century Gothic"/>
        </w:rPr>
      </w:pPr>
      <w:r w:rsidRPr="00971F3F">
        <w:rPr>
          <w:rFonts w:ascii="Century Gothic" w:hAnsi="Century Gothic"/>
        </w:rPr>
        <w:drawing>
          <wp:anchor distT="0" distB="0" distL="114300" distR="114300" simplePos="0" relativeHeight="251670528" behindDoc="0" locked="0" layoutInCell="1" allowOverlap="1" wp14:anchorId="22BD2A5F" wp14:editId="4E0F43BF">
            <wp:simplePos x="0" y="0"/>
            <wp:positionH relativeFrom="margin">
              <wp:align>center</wp:align>
            </wp:positionH>
            <wp:positionV relativeFrom="paragraph">
              <wp:posOffset>223512</wp:posOffset>
            </wp:positionV>
            <wp:extent cx="5865816" cy="7398327"/>
            <wp:effectExtent l="0" t="0" r="1905"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865816" cy="7398327"/>
                    </a:xfrm>
                    <a:prstGeom prst="rect">
                      <a:avLst/>
                    </a:prstGeom>
                  </pic:spPr>
                </pic:pic>
              </a:graphicData>
            </a:graphic>
            <wp14:sizeRelH relativeFrom="margin">
              <wp14:pctWidth>0</wp14:pctWidth>
            </wp14:sizeRelH>
            <wp14:sizeRelV relativeFrom="margin">
              <wp14:pctHeight>0</wp14:pctHeight>
            </wp14:sizeRelV>
          </wp:anchor>
        </w:drawing>
      </w:r>
    </w:p>
    <w:p w:rsidR="006772A3" w:rsidRPr="002C30F3" w:rsidRDefault="006772A3">
      <w:pPr>
        <w:ind w:hanging="425"/>
        <w:rPr>
          <w:rFonts w:ascii="Century Gothic" w:hAnsi="Century Gothic"/>
        </w:rPr>
      </w:pPr>
    </w:p>
    <w:p w:rsidR="006772A3" w:rsidRPr="002C30F3" w:rsidRDefault="006772A3">
      <w:pPr>
        <w:ind w:hanging="425"/>
        <w:rPr>
          <w:rFonts w:ascii="Century Gothic" w:hAnsi="Century Gothic"/>
        </w:rPr>
      </w:pPr>
    </w:p>
    <w:p w:rsidR="002D67DE" w:rsidRDefault="002D67DE">
      <w:pPr>
        <w:ind w:hanging="425"/>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Pr="002D67DE" w:rsidRDefault="002D67DE" w:rsidP="002D67DE">
      <w:pPr>
        <w:rPr>
          <w:rFonts w:ascii="Century Gothic" w:hAnsi="Century Gothic"/>
        </w:rPr>
      </w:pPr>
    </w:p>
    <w:p w:rsidR="002D67DE" w:rsidRDefault="002D67DE" w:rsidP="002D67DE">
      <w:pPr>
        <w:rPr>
          <w:rFonts w:ascii="Century Gothic" w:hAnsi="Century Gothic"/>
        </w:rPr>
      </w:pPr>
    </w:p>
    <w:p w:rsidR="006772A3" w:rsidRDefault="002D67DE" w:rsidP="002D67DE">
      <w:pPr>
        <w:tabs>
          <w:tab w:val="left" w:pos="6209"/>
        </w:tabs>
        <w:rPr>
          <w:rFonts w:ascii="Century Gothic" w:hAnsi="Century Gothic"/>
        </w:rPr>
      </w:pPr>
      <w:r>
        <w:rPr>
          <w:rFonts w:ascii="Century Gothic" w:hAnsi="Century Gothic"/>
        </w:rPr>
        <w:tab/>
      </w:r>
    </w:p>
    <w:p w:rsidR="002D67DE" w:rsidRDefault="002D67DE" w:rsidP="002D67DE">
      <w:pPr>
        <w:tabs>
          <w:tab w:val="left" w:pos="6209"/>
        </w:tabs>
        <w:rPr>
          <w:rFonts w:ascii="Century Gothic" w:hAnsi="Century Gothic"/>
        </w:rPr>
      </w:pPr>
    </w:p>
    <w:p w:rsidR="002D67DE" w:rsidRPr="002D67DE" w:rsidRDefault="002D67DE" w:rsidP="002D67DE">
      <w:pPr>
        <w:tabs>
          <w:tab w:val="left" w:pos="6209"/>
        </w:tabs>
        <w:rPr>
          <w:rFonts w:ascii="Century Gothic" w:hAnsi="Century Gothic"/>
          <w:b/>
        </w:rPr>
      </w:pPr>
      <w:r w:rsidRPr="002D67DE">
        <w:rPr>
          <w:rFonts w:ascii="Century Gothic" w:hAnsi="Century Gothic"/>
          <w:b/>
        </w:rPr>
        <w:t xml:space="preserve">Bibliográfica recomendada y consultada </w:t>
      </w:r>
    </w:p>
    <w:p w:rsidR="002D67DE" w:rsidRDefault="002D67DE" w:rsidP="002D67DE">
      <w:pPr>
        <w:tabs>
          <w:tab w:val="left" w:pos="6209"/>
        </w:tabs>
        <w:rPr>
          <w:rFonts w:ascii="Century Gothic" w:hAnsi="Century Gothic"/>
        </w:rPr>
      </w:pPr>
    </w:p>
    <w:p w:rsidR="002D67DE" w:rsidRDefault="002D67DE" w:rsidP="002D67DE">
      <w:pPr>
        <w:tabs>
          <w:tab w:val="left" w:pos="6209"/>
        </w:tabs>
        <w:rPr>
          <w:rFonts w:ascii="Century Gothic" w:hAnsi="Century Gothic"/>
        </w:rPr>
      </w:pPr>
      <w:proofErr w:type="spellStart"/>
      <w:r>
        <w:rPr>
          <w:rFonts w:ascii="Century Gothic" w:hAnsi="Century Gothic"/>
        </w:rPr>
        <w:t>Webster</w:t>
      </w:r>
      <w:proofErr w:type="spellEnd"/>
      <w:r>
        <w:rPr>
          <w:rFonts w:ascii="Century Gothic" w:hAnsi="Century Gothic"/>
        </w:rPr>
        <w:t xml:space="preserve">, A. (2000). </w:t>
      </w:r>
      <w:r w:rsidRPr="00DD7470">
        <w:rPr>
          <w:rFonts w:ascii="Century Gothic" w:hAnsi="Century Gothic"/>
          <w:i/>
        </w:rPr>
        <w:t>Estadística aplicada a los negocios y la economía</w:t>
      </w:r>
      <w:r>
        <w:rPr>
          <w:rFonts w:ascii="Century Gothic" w:hAnsi="Century Gothic"/>
        </w:rPr>
        <w:t xml:space="preserve">. Tercera Edición. McGraw-Hill. </w:t>
      </w:r>
    </w:p>
    <w:p w:rsidR="00DD7470" w:rsidRDefault="00DD7470" w:rsidP="002D67DE">
      <w:pPr>
        <w:tabs>
          <w:tab w:val="left" w:pos="6209"/>
        </w:tabs>
        <w:rPr>
          <w:rFonts w:ascii="Century Gothic" w:hAnsi="Century Gothic"/>
        </w:rPr>
      </w:pPr>
    </w:p>
    <w:p w:rsidR="002D67DE" w:rsidRDefault="002D67DE" w:rsidP="002D67DE">
      <w:pPr>
        <w:tabs>
          <w:tab w:val="left" w:pos="6209"/>
        </w:tabs>
        <w:rPr>
          <w:rFonts w:ascii="Century Gothic" w:hAnsi="Century Gothic"/>
        </w:rPr>
      </w:pPr>
      <w:proofErr w:type="spellStart"/>
      <w:r>
        <w:rPr>
          <w:rFonts w:ascii="Century Gothic" w:hAnsi="Century Gothic"/>
        </w:rPr>
        <w:t>Véliz</w:t>
      </w:r>
      <w:proofErr w:type="spellEnd"/>
      <w:r>
        <w:rPr>
          <w:rFonts w:ascii="Century Gothic" w:hAnsi="Century Gothic"/>
        </w:rPr>
        <w:t xml:space="preserve">, C. (2011). </w:t>
      </w:r>
      <w:r w:rsidRPr="002D67DE">
        <w:rPr>
          <w:rFonts w:ascii="Century Gothic" w:hAnsi="Century Gothic"/>
          <w:i/>
        </w:rPr>
        <w:t>Estadística para la Administración y los Negocios.</w:t>
      </w:r>
      <w:r>
        <w:rPr>
          <w:rFonts w:ascii="Century Gothic" w:hAnsi="Century Gothic"/>
        </w:rPr>
        <w:t xml:space="preserve"> Primera Edición, </w:t>
      </w:r>
      <w:r w:rsidRPr="00971F3F">
        <w:rPr>
          <w:rFonts w:ascii="Century Gothic" w:hAnsi="Century Gothic"/>
        </w:rPr>
        <w:t>Pearson Educación</w:t>
      </w:r>
      <w:r>
        <w:rPr>
          <w:rFonts w:ascii="Century Gothic" w:hAnsi="Century Gothic"/>
        </w:rPr>
        <w:t>.</w:t>
      </w:r>
    </w:p>
    <w:p w:rsidR="00DD7470" w:rsidRDefault="00DD7470" w:rsidP="002D67DE">
      <w:pPr>
        <w:tabs>
          <w:tab w:val="left" w:pos="6209"/>
        </w:tabs>
        <w:rPr>
          <w:rFonts w:ascii="Century Gothic" w:hAnsi="Century Gothic"/>
        </w:rPr>
      </w:pPr>
    </w:p>
    <w:p w:rsidR="00DD7470" w:rsidRDefault="00DD7470" w:rsidP="002D67DE">
      <w:pPr>
        <w:tabs>
          <w:tab w:val="left" w:pos="6209"/>
        </w:tabs>
        <w:rPr>
          <w:rFonts w:ascii="Century Gothic" w:hAnsi="Century Gothic"/>
        </w:rPr>
      </w:pPr>
      <w:proofErr w:type="spellStart"/>
      <w:r w:rsidRPr="00DD7470">
        <w:rPr>
          <w:rFonts w:ascii="Century Gothic" w:hAnsi="Century Gothic"/>
          <w:lang w:val="en-US"/>
        </w:rPr>
        <w:t>Linel</w:t>
      </w:r>
      <w:proofErr w:type="spellEnd"/>
      <w:r w:rsidRPr="00DD7470">
        <w:rPr>
          <w:rFonts w:ascii="Century Gothic" w:hAnsi="Century Gothic"/>
          <w:lang w:val="en-US"/>
        </w:rPr>
        <w:t xml:space="preserve">, D. </w:t>
      </w:r>
      <w:proofErr w:type="spellStart"/>
      <w:r w:rsidRPr="00DD7470">
        <w:rPr>
          <w:rFonts w:ascii="Century Gothic" w:hAnsi="Century Gothic"/>
          <w:lang w:val="en-US"/>
        </w:rPr>
        <w:t>Marchal</w:t>
      </w:r>
      <w:proofErr w:type="spellEnd"/>
      <w:r w:rsidRPr="00DD7470">
        <w:rPr>
          <w:rFonts w:ascii="Century Gothic" w:hAnsi="Century Gothic"/>
          <w:lang w:val="en-US"/>
        </w:rPr>
        <w:t xml:space="preserve">, W. &amp; </w:t>
      </w:r>
      <w:proofErr w:type="spellStart"/>
      <w:r w:rsidRPr="00DD7470">
        <w:rPr>
          <w:rFonts w:ascii="Century Gothic" w:hAnsi="Century Gothic"/>
          <w:lang w:val="en-US"/>
        </w:rPr>
        <w:t>Wathen</w:t>
      </w:r>
      <w:proofErr w:type="spellEnd"/>
      <w:r w:rsidRPr="00DD7470">
        <w:rPr>
          <w:rFonts w:ascii="Century Gothic" w:hAnsi="Century Gothic"/>
          <w:lang w:val="en-US"/>
        </w:rPr>
        <w:t xml:space="preserve">, S. (2012). </w:t>
      </w:r>
      <w:r w:rsidRPr="00DD7470">
        <w:rPr>
          <w:rFonts w:ascii="Century Gothic" w:hAnsi="Century Gothic"/>
          <w:i/>
        </w:rPr>
        <w:t>Estadística aplicada a los negocios y la economía</w:t>
      </w:r>
      <w:r>
        <w:rPr>
          <w:rFonts w:ascii="Century Gothic" w:hAnsi="Century Gothic"/>
        </w:rPr>
        <w:t xml:space="preserve">. Decimoquinta Edición. McGraw-Hill. </w:t>
      </w:r>
    </w:p>
    <w:p w:rsidR="00DD7470" w:rsidRDefault="00DD7470" w:rsidP="002D67DE">
      <w:pPr>
        <w:tabs>
          <w:tab w:val="left" w:pos="6209"/>
        </w:tabs>
        <w:rPr>
          <w:rFonts w:ascii="Century Gothic" w:hAnsi="Century Gothic"/>
        </w:rPr>
      </w:pPr>
    </w:p>
    <w:p w:rsidR="00DD7470" w:rsidRDefault="0082437C" w:rsidP="0082437C">
      <w:pPr>
        <w:tabs>
          <w:tab w:val="left" w:pos="6209"/>
        </w:tabs>
        <w:rPr>
          <w:rFonts w:ascii="Century Gothic" w:hAnsi="Century Gothic"/>
        </w:rPr>
      </w:pPr>
      <w:r w:rsidRPr="0082437C">
        <w:rPr>
          <w:rFonts w:ascii="Century Gothic" w:hAnsi="Century Gothic"/>
        </w:rPr>
        <w:t>Fajardo</w:t>
      </w:r>
      <w:r>
        <w:rPr>
          <w:rFonts w:ascii="Century Gothic" w:hAnsi="Century Gothic"/>
        </w:rPr>
        <w:t xml:space="preserve">, L., </w:t>
      </w:r>
      <w:r w:rsidRPr="0082437C">
        <w:rPr>
          <w:rFonts w:ascii="Century Gothic" w:hAnsi="Century Gothic"/>
        </w:rPr>
        <w:t>Rangel</w:t>
      </w:r>
      <w:r>
        <w:rPr>
          <w:rFonts w:ascii="Century Gothic" w:hAnsi="Century Gothic"/>
        </w:rPr>
        <w:t xml:space="preserve">, J. </w:t>
      </w:r>
      <w:r w:rsidRPr="0082437C">
        <w:rPr>
          <w:rFonts w:ascii="Century Gothic" w:hAnsi="Century Gothic"/>
        </w:rPr>
        <w:t>Castillo</w:t>
      </w:r>
      <w:r>
        <w:rPr>
          <w:rFonts w:ascii="Century Gothic" w:hAnsi="Century Gothic"/>
        </w:rPr>
        <w:t xml:space="preserve">, N. &amp; </w:t>
      </w:r>
      <w:r w:rsidRPr="0082437C">
        <w:rPr>
          <w:rFonts w:ascii="Century Gothic" w:hAnsi="Century Gothic"/>
        </w:rPr>
        <w:t xml:space="preserve">Ochoa </w:t>
      </w:r>
      <w:r>
        <w:rPr>
          <w:rFonts w:ascii="Century Gothic" w:hAnsi="Century Gothic"/>
        </w:rPr>
        <w:t xml:space="preserve">K. (2018). Estadística para negocios internacionales. Primera Edición. </w:t>
      </w:r>
      <w:proofErr w:type="spellStart"/>
      <w:r>
        <w:rPr>
          <w:rFonts w:ascii="Century Gothic" w:hAnsi="Century Gothic"/>
        </w:rPr>
        <w:t>Mawil</w:t>
      </w:r>
      <w:proofErr w:type="spellEnd"/>
      <w:r>
        <w:rPr>
          <w:rFonts w:ascii="Century Gothic" w:hAnsi="Century Gothic"/>
        </w:rPr>
        <w:t xml:space="preserve">. </w:t>
      </w:r>
    </w:p>
    <w:p w:rsidR="00AF48A6" w:rsidRDefault="00AF48A6" w:rsidP="0082437C">
      <w:pPr>
        <w:tabs>
          <w:tab w:val="left" w:pos="6209"/>
        </w:tabs>
        <w:rPr>
          <w:rFonts w:ascii="Century Gothic" w:hAnsi="Century Gothic"/>
        </w:rPr>
      </w:pPr>
    </w:p>
    <w:p w:rsidR="00AF48A6" w:rsidRPr="002D67DE" w:rsidRDefault="00AF48A6" w:rsidP="0082437C">
      <w:pPr>
        <w:tabs>
          <w:tab w:val="left" w:pos="6209"/>
        </w:tabs>
        <w:rPr>
          <w:rFonts w:ascii="Century Gothic" w:hAnsi="Century Gothic"/>
        </w:rPr>
      </w:pPr>
      <w:r w:rsidRPr="00AF48A6">
        <w:rPr>
          <w:rFonts w:ascii="Century Gothic" w:hAnsi="Century Gothic"/>
          <w:lang w:val="en-US"/>
        </w:rPr>
        <w:t xml:space="preserve">Newbold, P. Carlson, W. &amp;Thorne, B. (2008). </w:t>
      </w:r>
      <w:r w:rsidRPr="00AF48A6">
        <w:rPr>
          <w:rFonts w:ascii="Century Gothic" w:hAnsi="Century Gothic"/>
          <w:i/>
        </w:rPr>
        <w:t>Estadística para administración y economía</w:t>
      </w:r>
      <w:r>
        <w:rPr>
          <w:rFonts w:ascii="Century Gothic" w:hAnsi="Century Gothic"/>
        </w:rPr>
        <w:t xml:space="preserve">. Sexta Edición, Pearson Educación. </w:t>
      </w:r>
      <w:bookmarkStart w:id="0" w:name="_GoBack"/>
      <w:bookmarkEnd w:id="0"/>
    </w:p>
    <w:sectPr w:rsidR="00AF48A6" w:rsidRPr="002D67DE">
      <w:headerReference w:type="default" r:id="rId22"/>
      <w:footerReference w:type="default" r:id="rId23"/>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77001" w:rsidRDefault="00677001">
      <w:r>
        <w:separator/>
      </w:r>
    </w:p>
  </w:endnote>
  <w:endnote w:type="continuationSeparator" w:id="0">
    <w:p w:rsidR="00677001" w:rsidRDefault="006770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embedRegular r:id="rId1" w:fontKey="{40FDB050-2533-4DD1-9EE4-990964CEB1CE}"/>
    <w:embedBold r:id="rId2" w:fontKey="{10527CE6-5ECC-4DB2-8030-7D38D066808F}"/>
    <w:embedItalic r:id="rId3" w:fontKey="{2DFC30ED-1011-4ED1-9717-93E1B4A836F3}"/>
  </w:font>
  <w:font w:name="Times New Roman">
    <w:panose1 w:val="02020603050405020304"/>
    <w:charset w:val="00"/>
    <w:family w:val="roman"/>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0C60BDAF-F434-4865-86C5-7582AD4EC639}"/>
  </w:font>
  <w:font w:name="Century Gothic">
    <w:panose1 w:val="020B0502020202020204"/>
    <w:charset w:val="00"/>
    <w:family w:val="swiss"/>
    <w:pitch w:val="variable"/>
    <w:sig w:usb0="00000287" w:usb1="00000000" w:usb2="00000000" w:usb3="00000000" w:csb0="0000009F" w:csb1="00000000"/>
    <w:embedRegular r:id="rId5" w:fontKey="{7FA9A367-9F57-45D6-8123-5CB4E5B6BE4D}"/>
    <w:embedBold r:id="rId6" w:fontKey="{05B43644-9E36-4C52-A279-E95B848745B4}"/>
    <w:embedItalic r:id="rId7" w:fontKey="{3E0D27DA-F22E-407C-9AB8-08CBD494253A}"/>
  </w:font>
  <w:font w:name="Cambria Math">
    <w:panose1 w:val="02040503050406030204"/>
    <w:charset w:val="00"/>
    <w:family w:val="roman"/>
    <w:pitch w:val="variable"/>
    <w:sig w:usb0="E00006FF" w:usb1="420024FF" w:usb2="02000000" w:usb3="00000000" w:csb0="0000019F" w:csb1="00000000"/>
    <w:embedItalic r:id="rId8" w:fontKey="{CB2FCEDB-4736-4C66-90CC-F91E9B5DAA41}"/>
  </w:font>
  <w:font w:name="Poppins ExtraLight">
    <w:charset w:val="00"/>
    <w:family w:val="auto"/>
    <w:pitch w:val="variable"/>
    <w:sig w:usb0="00008007" w:usb1="00000000" w:usb2="00000000" w:usb3="00000000" w:csb0="00000093" w:csb1="00000000"/>
    <w:embedRegular r:id="rId9" w:fontKey="{21990A2F-042B-4FFC-B747-21BC155EF147}"/>
  </w:font>
  <w:font w:name="Cambria">
    <w:panose1 w:val="02040503050406030204"/>
    <w:charset w:val="00"/>
    <w:family w:val="roman"/>
    <w:pitch w:val="variable"/>
    <w:sig w:usb0="E00006FF" w:usb1="420024FF" w:usb2="02000000" w:usb3="00000000" w:csb0="0000019F" w:csb1="00000000"/>
    <w:embedRegular r:id="rId10" w:fontKey="{6FF26E24-81CC-4726-9699-F665D633F4F3}"/>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772A3" w:rsidRDefault="00677001">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lang w:val="en-US"/>
      </w:rPr>
      <mc:AlternateContent>
        <mc:Choice Requires="wpg">
          <w:drawing>
            <wp:inline distT="114300" distB="114300" distL="114300" distR="114300">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proofErr w:type="gram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lang w:val="en-US"/>
      </w:rPr>
      <mc:AlternateContent>
        <mc:Choice Requires="wpg">
          <w:drawing>
            <wp:anchor distT="0" distB="0" distL="114300" distR="114300" simplePos="0" relativeHeight="251658240" behindDoc="0" locked="0" layoutInCell="1" hidden="0" allowOverlap="1">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77001" w:rsidRDefault="00677001">
      <w:r>
        <w:separator/>
      </w:r>
    </w:p>
  </w:footnote>
  <w:footnote w:type="continuationSeparator" w:id="0">
    <w:p w:rsidR="00677001" w:rsidRDefault="0067700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772A3" w:rsidRDefault="00677001">
    <w:pPr>
      <w:pBdr>
        <w:top w:val="nil"/>
        <w:left w:val="nil"/>
        <w:bottom w:val="nil"/>
        <w:right w:val="nil"/>
        <w:between w:val="nil"/>
      </w:pBdr>
      <w:tabs>
        <w:tab w:val="center" w:pos="4419"/>
        <w:tab w:val="right" w:pos="8838"/>
        <w:tab w:val="center" w:pos="3731"/>
      </w:tabs>
      <w:rPr>
        <w:color w:val="000000"/>
      </w:rPr>
    </w:pPr>
    <w:r>
      <w:rPr>
        <w:noProof/>
        <w:lang w:val="en-US"/>
      </w:rPr>
      <w:drawing>
        <wp:anchor distT="0" distB="0" distL="114300" distR="114300" simplePos="0" relativeHeight="251656192" behindDoc="0" locked="0" layoutInCell="1" hidden="0" allowOverlap="1">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441.9pt;z-index:-251657216;mso-position-horizontal:center;mso-position-horizontal-relative:margin;mso-position-vertical:center;mso-position-vertical-relative:margin">
          <v:imagedata r:id="rId2" o:title="image2" gain="19661f" blacklevel="22938f"/>
          <w10:wrap anchorx="margin" anchory="margin"/>
        </v:shape>
      </w:pict>
    </w:r>
    <w:r>
      <w:rPr>
        <w:color w:val="000000"/>
      </w:rPr>
      <w:tab/>
    </w:r>
    <w:r>
      <w:rPr>
        <w:noProof/>
        <w:lang w:val="en-US"/>
      </w:rPr>
      <mc:AlternateContent>
        <mc:Choice Requires="wpg">
          <w:drawing>
            <wp:anchor distT="0" distB="0" distL="114300" distR="114300" simplePos="0" relativeHeight="251657216" behindDoc="0" locked="0" layoutInCell="1" hidden="0" allowOverlap="1">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2A3"/>
    <w:rsid w:val="000229C6"/>
    <w:rsid w:val="00044017"/>
    <w:rsid w:val="00064E24"/>
    <w:rsid w:val="00181484"/>
    <w:rsid w:val="001A25B5"/>
    <w:rsid w:val="001A78DB"/>
    <w:rsid w:val="00201F89"/>
    <w:rsid w:val="00204E02"/>
    <w:rsid w:val="002C30F3"/>
    <w:rsid w:val="002D67DE"/>
    <w:rsid w:val="002E68AC"/>
    <w:rsid w:val="00335DFA"/>
    <w:rsid w:val="003970CC"/>
    <w:rsid w:val="003B189E"/>
    <w:rsid w:val="003C4286"/>
    <w:rsid w:val="004255EA"/>
    <w:rsid w:val="004A48AE"/>
    <w:rsid w:val="004E34DF"/>
    <w:rsid w:val="00550B67"/>
    <w:rsid w:val="00555293"/>
    <w:rsid w:val="005A71C1"/>
    <w:rsid w:val="005C2B4D"/>
    <w:rsid w:val="005D764B"/>
    <w:rsid w:val="0064103B"/>
    <w:rsid w:val="00677001"/>
    <w:rsid w:val="006772A3"/>
    <w:rsid w:val="007178AB"/>
    <w:rsid w:val="00787680"/>
    <w:rsid w:val="007903EF"/>
    <w:rsid w:val="007B17CE"/>
    <w:rsid w:val="007C2B87"/>
    <w:rsid w:val="007D6467"/>
    <w:rsid w:val="007F15BB"/>
    <w:rsid w:val="00814254"/>
    <w:rsid w:val="0082437C"/>
    <w:rsid w:val="008405E5"/>
    <w:rsid w:val="0085505D"/>
    <w:rsid w:val="008C6BC1"/>
    <w:rsid w:val="008F5815"/>
    <w:rsid w:val="00971F3F"/>
    <w:rsid w:val="00993EE4"/>
    <w:rsid w:val="009F04BB"/>
    <w:rsid w:val="00A0354D"/>
    <w:rsid w:val="00A036C9"/>
    <w:rsid w:val="00A0657C"/>
    <w:rsid w:val="00A30F53"/>
    <w:rsid w:val="00AC1FB0"/>
    <w:rsid w:val="00AF48A6"/>
    <w:rsid w:val="00B812B2"/>
    <w:rsid w:val="00D43F85"/>
    <w:rsid w:val="00DD7470"/>
    <w:rsid w:val="00E34B74"/>
    <w:rsid w:val="00E83CB2"/>
    <w:rsid w:val="00EA423A"/>
    <w:rsid w:val="00F22238"/>
    <w:rsid w:val="00F540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4C6766D2"/>
  <w15:docId w15:val="{013B5AEE-E0D4-4C16-A170-232A9C39C8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styleId="Tablaconcuadrcula">
    <w:name w:val="Table Grid"/>
    <w:basedOn w:val="Tablanormal"/>
    <w:uiPriority w:val="39"/>
    <w:rsid w:val="007178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2E68A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71350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microsoft.com/office/2007/relationships/diagramDrawing" Target="diagrams/drawing1.xml"/><Relationship Id="rId18" Type="http://schemas.openxmlformats.org/officeDocument/2006/relationships/image" Target="media/image8.png"/><Relationship Id="rId3" Type="http://schemas.openxmlformats.org/officeDocument/2006/relationships/webSettings" Target="web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diagramColors" Target="diagrams/colors1.xml"/><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styles" Target="styles.xml"/><Relationship Id="rId6" Type="http://schemas.openxmlformats.org/officeDocument/2006/relationships/image" Target="media/image4.png"/><Relationship Id="rId11" Type="http://schemas.openxmlformats.org/officeDocument/2006/relationships/diagramQuickStyle" Target="diagrams/quickStyle1.xml"/><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diagramLayout" Target="diagrams/layout1.xml"/><Relationship Id="rId19" Type="http://schemas.openxmlformats.org/officeDocument/2006/relationships/image" Target="media/image9.png"/><Relationship Id="rId4" Type="http://schemas.openxmlformats.org/officeDocument/2006/relationships/footnotes" Target="footnotes.xml"/><Relationship Id="rId9" Type="http://schemas.openxmlformats.org/officeDocument/2006/relationships/diagramData" Target="diagrams/data1.xml"/><Relationship Id="rId14" Type="http://schemas.openxmlformats.org/officeDocument/2006/relationships/image" Target="media/image3.png"/><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13.png"/><Relationship Id="rId1" Type="http://schemas.openxmlformats.org/officeDocument/2006/relationships/image" Target="media/image12.png"/></Relationships>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76244B0-5E44-45DA-987A-AF5E2905C03F}" type="doc">
      <dgm:prSet loTypeId="urn:microsoft.com/office/officeart/2005/8/layout/hierarchy1" loCatId="hierarchy" qsTypeId="urn:microsoft.com/office/officeart/2005/8/quickstyle/simple3" qsCatId="simple" csTypeId="urn:microsoft.com/office/officeart/2005/8/colors/accent3_3" csCatId="accent3" phldr="1"/>
      <dgm:spPr/>
      <dgm:t>
        <a:bodyPr/>
        <a:lstStyle/>
        <a:p>
          <a:endParaRPr lang="es-CO"/>
        </a:p>
      </dgm:t>
    </dgm:pt>
    <dgm:pt modelId="{13F2D36D-1FD9-425B-8017-53A5C564EBD8}">
      <dgm:prSet phldrT="[Texto]" custT="1"/>
      <dgm:spPr/>
      <dgm:t>
        <a:bodyPr/>
        <a:lstStyle/>
        <a:p>
          <a:r>
            <a:rPr lang="es-CO" sz="800" dirty="0">
              <a:latin typeface="+mj-lt"/>
            </a:rPr>
            <a:t>Escala de medición de las </a:t>
          </a:r>
          <a:r>
            <a:rPr lang="es-CO" sz="800" dirty="0" smtClean="0">
              <a:latin typeface="+mj-lt"/>
            </a:rPr>
            <a:t>variables</a:t>
          </a:r>
          <a:endParaRPr lang="es-CO" sz="800" dirty="0">
            <a:latin typeface="+mj-lt"/>
          </a:endParaRPr>
        </a:p>
      </dgm:t>
    </dgm:pt>
    <dgm:pt modelId="{8D97D024-450C-471B-A864-73EB029B22A2}" type="parTrans" cxnId="{37B05D37-9AB3-4A2F-9C9F-8F3282772C9A}">
      <dgm:prSet/>
      <dgm:spPr/>
      <dgm:t>
        <a:bodyPr/>
        <a:lstStyle/>
        <a:p>
          <a:endParaRPr lang="es-CO" sz="800">
            <a:latin typeface="+mj-lt"/>
          </a:endParaRPr>
        </a:p>
      </dgm:t>
    </dgm:pt>
    <dgm:pt modelId="{806A6EAF-0F84-4FB1-96DF-59180C432C34}" type="sibTrans" cxnId="{37B05D37-9AB3-4A2F-9C9F-8F3282772C9A}">
      <dgm:prSet/>
      <dgm:spPr/>
      <dgm:t>
        <a:bodyPr/>
        <a:lstStyle/>
        <a:p>
          <a:endParaRPr lang="es-CO" sz="800">
            <a:latin typeface="+mj-lt"/>
          </a:endParaRPr>
        </a:p>
      </dgm:t>
    </dgm:pt>
    <dgm:pt modelId="{ADFDB879-8662-4324-8973-A1ECEEF0BCF3}">
      <dgm:prSet phldrT="[Texto]" custT="1"/>
      <dgm:spPr/>
      <dgm:t>
        <a:bodyPr/>
        <a:lstStyle/>
        <a:p>
          <a:r>
            <a:rPr lang="es-CO" sz="800" dirty="0">
              <a:latin typeface="+mj-lt"/>
            </a:rPr>
            <a:t>Cualitativas o categóricas</a:t>
          </a:r>
        </a:p>
      </dgm:t>
    </dgm:pt>
    <dgm:pt modelId="{90710BA4-9EB0-420C-B9AB-83E0EF3C4170}" type="parTrans" cxnId="{14D24413-EA14-4BCA-86FE-BA9B8ECEF104}">
      <dgm:prSet/>
      <dgm:spPr/>
      <dgm:t>
        <a:bodyPr/>
        <a:lstStyle/>
        <a:p>
          <a:endParaRPr lang="es-CO" sz="800">
            <a:latin typeface="+mj-lt"/>
          </a:endParaRPr>
        </a:p>
      </dgm:t>
    </dgm:pt>
    <dgm:pt modelId="{61CE2861-D1EC-408D-8FFE-CF4ECB63E518}" type="sibTrans" cxnId="{14D24413-EA14-4BCA-86FE-BA9B8ECEF104}">
      <dgm:prSet/>
      <dgm:spPr/>
      <dgm:t>
        <a:bodyPr/>
        <a:lstStyle/>
        <a:p>
          <a:endParaRPr lang="es-CO" sz="800">
            <a:latin typeface="+mj-lt"/>
          </a:endParaRPr>
        </a:p>
      </dgm:t>
    </dgm:pt>
    <dgm:pt modelId="{1CE9DFA4-FDBC-4DD5-AA4B-2DB069048C91}">
      <dgm:prSet phldrT="[Texto]" custT="1"/>
      <dgm:spPr/>
      <dgm:t>
        <a:bodyPr/>
        <a:lstStyle/>
        <a:p>
          <a:r>
            <a:rPr lang="es-CO" sz="800" dirty="0">
              <a:latin typeface="+mj-lt"/>
            </a:rPr>
            <a:t>Nominal</a:t>
          </a:r>
        </a:p>
      </dgm:t>
    </dgm:pt>
    <dgm:pt modelId="{B2B4ABFD-711C-4897-9179-2A32E46B32BE}" type="parTrans" cxnId="{33602598-2F30-4241-A6FA-7A7971F4D25F}">
      <dgm:prSet/>
      <dgm:spPr/>
      <dgm:t>
        <a:bodyPr/>
        <a:lstStyle/>
        <a:p>
          <a:endParaRPr lang="es-CO" sz="800">
            <a:latin typeface="+mj-lt"/>
          </a:endParaRPr>
        </a:p>
      </dgm:t>
    </dgm:pt>
    <dgm:pt modelId="{91FC1749-4D92-4B1B-822E-D4AC10B06BE1}" type="sibTrans" cxnId="{33602598-2F30-4241-A6FA-7A7971F4D25F}">
      <dgm:prSet/>
      <dgm:spPr/>
      <dgm:t>
        <a:bodyPr/>
        <a:lstStyle/>
        <a:p>
          <a:endParaRPr lang="es-CO" sz="800">
            <a:latin typeface="+mj-lt"/>
          </a:endParaRPr>
        </a:p>
      </dgm:t>
    </dgm:pt>
    <dgm:pt modelId="{A209C0A5-A84A-4708-B3C6-63C76689AA7B}">
      <dgm:prSet phldrT="[Texto]" custT="1"/>
      <dgm:spPr/>
      <dgm:t>
        <a:bodyPr/>
        <a:lstStyle/>
        <a:p>
          <a:r>
            <a:rPr lang="es-CO" sz="800" dirty="0">
              <a:latin typeface="+mj-lt"/>
            </a:rPr>
            <a:t>Ordinal </a:t>
          </a:r>
        </a:p>
      </dgm:t>
    </dgm:pt>
    <dgm:pt modelId="{B215072A-B14A-4CD3-9909-50ADCB53F98B}" type="parTrans" cxnId="{20DAFA8E-32CD-473E-AC41-89D1A844D735}">
      <dgm:prSet/>
      <dgm:spPr/>
      <dgm:t>
        <a:bodyPr/>
        <a:lstStyle/>
        <a:p>
          <a:endParaRPr lang="es-CO" sz="800">
            <a:latin typeface="+mj-lt"/>
          </a:endParaRPr>
        </a:p>
      </dgm:t>
    </dgm:pt>
    <dgm:pt modelId="{939FDBBF-FF14-4C68-8A10-2FA4BB22B33F}" type="sibTrans" cxnId="{20DAFA8E-32CD-473E-AC41-89D1A844D735}">
      <dgm:prSet/>
      <dgm:spPr/>
      <dgm:t>
        <a:bodyPr/>
        <a:lstStyle/>
        <a:p>
          <a:endParaRPr lang="es-CO" sz="800">
            <a:latin typeface="+mj-lt"/>
          </a:endParaRPr>
        </a:p>
      </dgm:t>
    </dgm:pt>
    <dgm:pt modelId="{4DE6AF6C-3BEA-49B7-8130-20CA2606846D}">
      <dgm:prSet phldrT="[Texto]" custT="1"/>
      <dgm:spPr/>
      <dgm:t>
        <a:bodyPr/>
        <a:lstStyle/>
        <a:p>
          <a:r>
            <a:rPr lang="es-CO" sz="800" dirty="0">
              <a:latin typeface="+mj-lt"/>
            </a:rPr>
            <a:t>Cuantitativas o numéricas </a:t>
          </a:r>
        </a:p>
      </dgm:t>
    </dgm:pt>
    <dgm:pt modelId="{F1A477A4-26DA-4899-9349-3A9610C77F7F}" type="parTrans" cxnId="{89BD4327-9C49-48F3-89CB-4F8A55964D5F}">
      <dgm:prSet/>
      <dgm:spPr/>
      <dgm:t>
        <a:bodyPr/>
        <a:lstStyle/>
        <a:p>
          <a:endParaRPr lang="es-CO" sz="800">
            <a:latin typeface="+mj-lt"/>
          </a:endParaRPr>
        </a:p>
      </dgm:t>
    </dgm:pt>
    <dgm:pt modelId="{B1958002-367B-4E42-AEA1-06B48A944CF0}" type="sibTrans" cxnId="{89BD4327-9C49-48F3-89CB-4F8A55964D5F}">
      <dgm:prSet/>
      <dgm:spPr/>
      <dgm:t>
        <a:bodyPr/>
        <a:lstStyle/>
        <a:p>
          <a:endParaRPr lang="es-CO" sz="800">
            <a:latin typeface="+mj-lt"/>
          </a:endParaRPr>
        </a:p>
      </dgm:t>
    </dgm:pt>
    <dgm:pt modelId="{B8BB5EE2-8740-46E4-A343-422B81FC6941}">
      <dgm:prSet phldrT="[Texto]" custT="1"/>
      <dgm:spPr/>
      <dgm:t>
        <a:bodyPr/>
        <a:lstStyle/>
        <a:p>
          <a:r>
            <a:rPr lang="es-CO" sz="800" dirty="0">
              <a:latin typeface="+mj-lt"/>
            </a:rPr>
            <a:t>Razón</a:t>
          </a:r>
        </a:p>
      </dgm:t>
    </dgm:pt>
    <dgm:pt modelId="{3B89F1BD-CF59-489C-8E0A-1E012E21D3FD}" type="parTrans" cxnId="{E59035BC-9830-4739-8FCA-8D9AC49A0DBC}">
      <dgm:prSet/>
      <dgm:spPr/>
      <dgm:t>
        <a:bodyPr/>
        <a:lstStyle/>
        <a:p>
          <a:endParaRPr lang="es-CO" sz="800">
            <a:latin typeface="+mj-lt"/>
          </a:endParaRPr>
        </a:p>
      </dgm:t>
    </dgm:pt>
    <dgm:pt modelId="{5DB5AC22-0D5F-4B3A-A49D-57CDB8CD3B55}" type="sibTrans" cxnId="{E59035BC-9830-4739-8FCA-8D9AC49A0DBC}">
      <dgm:prSet/>
      <dgm:spPr/>
      <dgm:t>
        <a:bodyPr/>
        <a:lstStyle/>
        <a:p>
          <a:endParaRPr lang="es-CO" sz="800">
            <a:latin typeface="+mj-lt"/>
          </a:endParaRPr>
        </a:p>
      </dgm:t>
    </dgm:pt>
    <dgm:pt modelId="{D00A8E1B-D0CE-4B76-B4B6-22203350B1A1}">
      <dgm:prSet custT="1"/>
      <dgm:spPr/>
      <dgm:t>
        <a:bodyPr/>
        <a:lstStyle/>
        <a:p>
          <a:r>
            <a:rPr lang="es-CO" sz="800" dirty="0">
              <a:latin typeface="+mj-lt"/>
            </a:rPr>
            <a:t>Intervalo </a:t>
          </a:r>
        </a:p>
      </dgm:t>
    </dgm:pt>
    <dgm:pt modelId="{E0831286-43AA-44BA-A8F4-7E46FA48EFBE}" type="parTrans" cxnId="{34F466AF-ADA5-4513-880F-28B574153475}">
      <dgm:prSet/>
      <dgm:spPr/>
      <dgm:t>
        <a:bodyPr/>
        <a:lstStyle/>
        <a:p>
          <a:endParaRPr lang="es-CO" sz="800">
            <a:latin typeface="+mj-lt"/>
          </a:endParaRPr>
        </a:p>
      </dgm:t>
    </dgm:pt>
    <dgm:pt modelId="{32B1443E-A273-4D31-B970-9C4A8FADE704}" type="sibTrans" cxnId="{34F466AF-ADA5-4513-880F-28B574153475}">
      <dgm:prSet/>
      <dgm:spPr/>
      <dgm:t>
        <a:bodyPr/>
        <a:lstStyle/>
        <a:p>
          <a:endParaRPr lang="es-CO" sz="800">
            <a:latin typeface="+mj-lt"/>
          </a:endParaRPr>
        </a:p>
      </dgm:t>
    </dgm:pt>
    <dgm:pt modelId="{84F9787C-FA4B-4528-9FD3-9B7C801E5AFF}">
      <dgm:prSet custT="1"/>
      <dgm:spPr/>
      <dgm:t>
        <a:bodyPr/>
        <a:lstStyle/>
        <a:p>
          <a:r>
            <a:rPr lang="es-CO" sz="800" dirty="0">
              <a:latin typeface="+mj-lt"/>
            </a:rPr>
            <a:t>Nombres </a:t>
          </a:r>
        </a:p>
        <a:p>
          <a:r>
            <a:rPr lang="es-CO" sz="800" dirty="0">
              <a:latin typeface="+mj-lt"/>
            </a:rPr>
            <a:t>Genero</a:t>
          </a:r>
        </a:p>
        <a:p>
          <a:r>
            <a:rPr lang="es-CO" sz="800" dirty="0">
              <a:latin typeface="+mj-lt"/>
            </a:rPr>
            <a:t>Lugar de nacimiento</a:t>
          </a:r>
        </a:p>
        <a:p>
          <a:r>
            <a:rPr lang="es-CO" sz="800" dirty="0">
              <a:latin typeface="+mj-lt"/>
            </a:rPr>
            <a:t>Estado civil </a:t>
          </a:r>
        </a:p>
      </dgm:t>
    </dgm:pt>
    <dgm:pt modelId="{5D9EF122-B3FA-4254-81A6-BF48D142847B}" type="parTrans" cxnId="{7427BC8A-0940-4C80-8A43-5D4160C5F9CC}">
      <dgm:prSet/>
      <dgm:spPr/>
      <dgm:t>
        <a:bodyPr/>
        <a:lstStyle/>
        <a:p>
          <a:endParaRPr lang="es-CO" sz="800"/>
        </a:p>
      </dgm:t>
    </dgm:pt>
    <dgm:pt modelId="{0F44905F-647F-4834-BF24-A8F8D45C6707}" type="sibTrans" cxnId="{7427BC8A-0940-4C80-8A43-5D4160C5F9CC}">
      <dgm:prSet/>
      <dgm:spPr/>
      <dgm:t>
        <a:bodyPr/>
        <a:lstStyle/>
        <a:p>
          <a:endParaRPr lang="es-CO" sz="800"/>
        </a:p>
      </dgm:t>
    </dgm:pt>
    <dgm:pt modelId="{9B3A4771-D4AC-45FB-BB38-DA7877E112CC}">
      <dgm:prSet custT="1"/>
      <dgm:spPr/>
      <dgm:t>
        <a:bodyPr/>
        <a:lstStyle/>
        <a:p>
          <a:r>
            <a:rPr lang="es-CO" sz="800" dirty="0">
              <a:latin typeface="+mj-lt"/>
            </a:rPr>
            <a:t>Pequeño</a:t>
          </a:r>
        </a:p>
        <a:p>
          <a:r>
            <a:rPr lang="es-CO" sz="800" dirty="0">
              <a:latin typeface="+mj-lt"/>
            </a:rPr>
            <a:t>Mediano</a:t>
          </a:r>
        </a:p>
        <a:p>
          <a:r>
            <a:rPr lang="es-CO" sz="800" dirty="0">
              <a:latin typeface="+mj-lt"/>
            </a:rPr>
            <a:t>Grande</a:t>
          </a:r>
        </a:p>
        <a:p>
          <a:r>
            <a:rPr lang="es-CO" sz="800" dirty="0">
              <a:latin typeface="+mj-lt"/>
            </a:rPr>
            <a:t>Nivel de educación </a:t>
          </a:r>
        </a:p>
      </dgm:t>
    </dgm:pt>
    <dgm:pt modelId="{B69C58E7-8F4B-4FA6-8E7B-9D12B444A82E}" type="parTrans" cxnId="{9FF33B4F-A4EF-4957-82A5-8F1482AD4E24}">
      <dgm:prSet/>
      <dgm:spPr/>
      <dgm:t>
        <a:bodyPr/>
        <a:lstStyle/>
        <a:p>
          <a:endParaRPr lang="es-CO" sz="800"/>
        </a:p>
      </dgm:t>
    </dgm:pt>
    <dgm:pt modelId="{6DAE1233-2EC0-46C6-97F1-F60B668DBA46}" type="sibTrans" cxnId="{9FF33B4F-A4EF-4957-82A5-8F1482AD4E24}">
      <dgm:prSet/>
      <dgm:spPr/>
      <dgm:t>
        <a:bodyPr/>
        <a:lstStyle/>
        <a:p>
          <a:endParaRPr lang="es-CO" sz="800"/>
        </a:p>
      </dgm:t>
    </dgm:pt>
    <dgm:pt modelId="{9ABE9CA0-D81C-423F-A225-DAF4A1FBD172}">
      <dgm:prSet custT="1"/>
      <dgm:spPr/>
      <dgm:t>
        <a:bodyPr/>
        <a:lstStyle/>
        <a:p>
          <a:r>
            <a:rPr lang="es-CO" sz="800" dirty="0">
              <a:latin typeface="+mj-lt"/>
            </a:rPr>
            <a:t>Temperatura</a:t>
          </a:r>
        </a:p>
        <a:p>
          <a:r>
            <a:rPr lang="es-CO" sz="800" dirty="0">
              <a:latin typeface="+mj-lt"/>
            </a:rPr>
            <a:t>Tallas </a:t>
          </a:r>
        </a:p>
        <a:p>
          <a:r>
            <a:rPr lang="es-CO" sz="800" dirty="0">
              <a:latin typeface="+mj-lt"/>
            </a:rPr>
            <a:t>Edad</a:t>
          </a:r>
        </a:p>
      </dgm:t>
    </dgm:pt>
    <dgm:pt modelId="{D2F26746-59D6-46FE-A06F-D45E16077549}" type="parTrans" cxnId="{6C249E04-076B-4683-8309-CD39A6C8853B}">
      <dgm:prSet/>
      <dgm:spPr/>
      <dgm:t>
        <a:bodyPr/>
        <a:lstStyle/>
        <a:p>
          <a:endParaRPr lang="es-CO" sz="800"/>
        </a:p>
      </dgm:t>
    </dgm:pt>
    <dgm:pt modelId="{35EB9229-1632-4913-B6BE-07E468BE88F4}" type="sibTrans" cxnId="{6C249E04-076B-4683-8309-CD39A6C8853B}">
      <dgm:prSet/>
      <dgm:spPr/>
      <dgm:t>
        <a:bodyPr/>
        <a:lstStyle/>
        <a:p>
          <a:endParaRPr lang="es-CO" sz="800"/>
        </a:p>
      </dgm:t>
    </dgm:pt>
    <dgm:pt modelId="{7549C6D9-20D2-438D-82C2-4CFEB1B2F5DD}">
      <dgm:prSet custT="1"/>
      <dgm:spPr/>
      <dgm:t>
        <a:bodyPr/>
        <a:lstStyle/>
        <a:p>
          <a:r>
            <a:rPr lang="es-CO" sz="800" dirty="0">
              <a:latin typeface="+mj-lt"/>
            </a:rPr>
            <a:t>Ingresos </a:t>
          </a:r>
        </a:p>
        <a:p>
          <a:r>
            <a:rPr lang="es-CO" sz="800" dirty="0">
              <a:latin typeface="+mj-lt"/>
            </a:rPr>
            <a:t>Altura</a:t>
          </a:r>
        </a:p>
        <a:p>
          <a:r>
            <a:rPr lang="es-CO" sz="800" dirty="0">
              <a:latin typeface="+mj-lt"/>
            </a:rPr>
            <a:t>peso</a:t>
          </a:r>
        </a:p>
      </dgm:t>
    </dgm:pt>
    <dgm:pt modelId="{D22AFFD5-028F-4B96-A3D8-0EA18ED50E08}" type="parTrans" cxnId="{C50A2344-C0A8-4B10-AC35-C2F898546CE7}">
      <dgm:prSet/>
      <dgm:spPr/>
      <dgm:t>
        <a:bodyPr/>
        <a:lstStyle/>
        <a:p>
          <a:endParaRPr lang="es-CO" sz="800"/>
        </a:p>
      </dgm:t>
    </dgm:pt>
    <dgm:pt modelId="{30203818-EAA5-41BD-BEDE-32F96F95F064}" type="sibTrans" cxnId="{C50A2344-C0A8-4B10-AC35-C2F898546CE7}">
      <dgm:prSet/>
      <dgm:spPr/>
      <dgm:t>
        <a:bodyPr/>
        <a:lstStyle/>
        <a:p>
          <a:endParaRPr lang="es-CO" sz="800"/>
        </a:p>
      </dgm:t>
    </dgm:pt>
    <dgm:pt modelId="{6B2C25FB-FC11-4603-8006-846FDF72F98E}" type="pres">
      <dgm:prSet presAssocID="{676244B0-5E44-45DA-987A-AF5E2905C03F}" presName="hierChild1" presStyleCnt="0">
        <dgm:presLayoutVars>
          <dgm:chPref val="1"/>
          <dgm:dir/>
          <dgm:animOne val="branch"/>
          <dgm:animLvl val="lvl"/>
          <dgm:resizeHandles/>
        </dgm:presLayoutVars>
      </dgm:prSet>
      <dgm:spPr/>
      <dgm:t>
        <a:bodyPr/>
        <a:lstStyle/>
        <a:p>
          <a:endParaRPr lang="es-ES"/>
        </a:p>
      </dgm:t>
    </dgm:pt>
    <dgm:pt modelId="{C3EEB7FB-6AF5-42EB-944A-7E65D60D43BE}" type="pres">
      <dgm:prSet presAssocID="{13F2D36D-1FD9-425B-8017-53A5C564EBD8}" presName="hierRoot1" presStyleCnt="0"/>
      <dgm:spPr/>
    </dgm:pt>
    <dgm:pt modelId="{52FA9475-790E-4E72-82C8-9C12BC47F620}" type="pres">
      <dgm:prSet presAssocID="{13F2D36D-1FD9-425B-8017-53A5C564EBD8}" presName="composite" presStyleCnt="0"/>
      <dgm:spPr/>
    </dgm:pt>
    <dgm:pt modelId="{7F7E9582-1B65-4D7C-BD55-81605E4C54C8}" type="pres">
      <dgm:prSet presAssocID="{13F2D36D-1FD9-425B-8017-53A5C564EBD8}" presName="background" presStyleLbl="node0" presStyleIdx="0" presStyleCnt="1"/>
      <dgm:spPr/>
    </dgm:pt>
    <dgm:pt modelId="{C08D5953-DA4F-4FF7-B61D-48EB01E1008D}" type="pres">
      <dgm:prSet presAssocID="{13F2D36D-1FD9-425B-8017-53A5C564EBD8}" presName="text" presStyleLbl="fgAcc0" presStyleIdx="0" presStyleCnt="1" custScaleX="151272">
        <dgm:presLayoutVars>
          <dgm:chPref val="3"/>
        </dgm:presLayoutVars>
      </dgm:prSet>
      <dgm:spPr/>
      <dgm:t>
        <a:bodyPr/>
        <a:lstStyle/>
        <a:p>
          <a:endParaRPr lang="es-ES"/>
        </a:p>
      </dgm:t>
    </dgm:pt>
    <dgm:pt modelId="{0A44A00B-58A8-4C4A-BD37-55462ACB32B1}" type="pres">
      <dgm:prSet presAssocID="{13F2D36D-1FD9-425B-8017-53A5C564EBD8}" presName="hierChild2" presStyleCnt="0"/>
      <dgm:spPr/>
    </dgm:pt>
    <dgm:pt modelId="{782C71AF-9DCB-418A-8FB5-D0A7D1540965}" type="pres">
      <dgm:prSet presAssocID="{90710BA4-9EB0-420C-B9AB-83E0EF3C4170}" presName="Name10" presStyleLbl="parChTrans1D2" presStyleIdx="0" presStyleCnt="2"/>
      <dgm:spPr/>
      <dgm:t>
        <a:bodyPr/>
        <a:lstStyle/>
        <a:p>
          <a:endParaRPr lang="es-ES"/>
        </a:p>
      </dgm:t>
    </dgm:pt>
    <dgm:pt modelId="{1E129E01-0BC4-4751-B121-0907EC9DE174}" type="pres">
      <dgm:prSet presAssocID="{ADFDB879-8662-4324-8973-A1ECEEF0BCF3}" presName="hierRoot2" presStyleCnt="0"/>
      <dgm:spPr/>
    </dgm:pt>
    <dgm:pt modelId="{5027E2E0-EA43-47D6-B99A-F7E6C9989623}" type="pres">
      <dgm:prSet presAssocID="{ADFDB879-8662-4324-8973-A1ECEEF0BCF3}" presName="composite2" presStyleCnt="0"/>
      <dgm:spPr/>
    </dgm:pt>
    <dgm:pt modelId="{0B64E58F-A4AD-49D6-88C2-2B6070C26841}" type="pres">
      <dgm:prSet presAssocID="{ADFDB879-8662-4324-8973-A1ECEEF0BCF3}" presName="background2" presStyleLbl="node2" presStyleIdx="0" presStyleCnt="2"/>
      <dgm:spPr/>
    </dgm:pt>
    <dgm:pt modelId="{B825151C-9C7C-4C0A-9720-65ED5ABB1498}" type="pres">
      <dgm:prSet presAssocID="{ADFDB879-8662-4324-8973-A1ECEEF0BCF3}" presName="text2" presStyleLbl="fgAcc2" presStyleIdx="0" presStyleCnt="2" custScaleX="111857">
        <dgm:presLayoutVars>
          <dgm:chPref val="3"/>
        </dgm:presLayoutVars>
      </dgm:prSet>
      <dgm:spPr/>
      <dgm:t>
        <a:bodyPr/>
        <a:lstStyle/>
        <a:p>
          <a:endParaRPr lang="es-ES"/>
        </a:p>
      </dgm:t>
    </dgm:pt>
    <dgm:pt modelId="{D5D55C77-8DCB-4066-9CB4-C1C4E390EBD4}" type="pres">
      <dgm:prSet presAssocID="{ADFDB879-8662-4324-8973-A1ECEEF0BCF3}" presName="hierChild3" presStyleCnt="0"/>
      <dgm:spPr/>
    </dgm:pt>
    <dgm:pt modelId="{C8996E56-DAB0-428F-ABDD-FC7DC81F7961}" type="pres">
      <dgm:prSet presAssocID="{B2B4ABFD-711C-4897-9179-2A32E46B32BE}" presName="Name17" presStyleLbl="parChTrans1D3" presStyleIdx="0" presStyleCnt="4"/>
      <dgm:spPr/>
      <dgm:t>
        <a:bodyPr/>
        <a:lstStyle/>
        <a:p>
          <a:endParaRPr lang="es-ES"/>
        </a:p>
      </dgm:t>
    </dgm:pt>
    <dgm:pt modelId="{168BC8F5-7411-4EAD-8248-561DDB3D512D}" type="pres">
      <dgm:prSet presAssocID="{1CE9DFA4-FDBC-4DD5-AA4B-2DB069048C91}" presName="hierRoot3" presStyleCnt="0"/>
      <dgm:spPr/>
    </dgm:pt>
    <dgm:pt modelId="{12108022-31E9-4B4C-A7B5-BD25399F878A}" type="pres">
      <dgm:prSet presAssocID="{1CE9DFA4-FDBC-4DD5-AA4B-2DB069048C91}" presName="composite3" presStyleCnt="0"/>
      <dgm:spPr/>
    </dgm:pt>
    <dgm:pt modelId="{BC4E3D35-2445-446D-A7B8-B87514C2996D}" type="pres">
      <dgm:prSet presAssocID="{1CE9DFA4-FDBC-4DD5-AA4B-2DB069048C91}" presName="background3" presStyleLbl="node3" presStyleIdx="0" presStyleCnt="4"/>
      <dgm:spPr/>
    </dgm:pt>
    <dgm:pt modelId="{B6DC38FA-D3BC-45E3-97B7-E56D230D5608}" type="pres">
      <dgm:prSet presAssocID="{1CE9DFA4-FDBC-4DD5-AA4B-2DB069048C91}" presName="text3" presStyleLbl="fgAcc3" presStyleIdx="0" presStyleCnt="4">
        <dgm:presLayoutVars>
          <dgm:chPref val="3"/>
        </dgm:presLayoutVars>
      </dgm:prSet>
      <dgm:spPr/>
      <dgm:t>
        <a:bodyPr/>
        <a:lstStyle/>
        <a:p>
          <a:endParaRPr lang="es-ES"/>
        </a:p>
      </dgm:t>
    </dgm:pt>
    <dgm:pt modelId="{5731BCBA-0179-4DD7-8738-97DB3E8E6935}" type="pres">
      <dgm:prSet presAssocID="{1CE9DFA4-FDBC-4DD5-AA4B-2DB069048C91}" presName="hierChild4" presStyleCnt="0"/>
      <dgm:spPr/>
    </dgm:pt>
    <dgm:pt modelId="{25819C40-E2AB-47E9-9BBA-BD609AD6D178}" type="pres">
      <dgm:prSet presAssocID="{5D9EF122-B3FA-4254-81A6-BF48D142847B}" presName="Name23" presStyleLbl="parChTrans1D4" presStyleIdx="0" presStyleCnt="4"/>
      <dgm:spPr/>
      <dgm:t>
        <a:bodyPr/>
        <a:lstStyle/>
        <a:p>
          <a:endParaRPr lang="es-ES"/>
        </a:p>
      </dgm:t>
    </dgm:pt>
    <dgm:pt modelId="{27091FCD-9794-455A-8CC4-4A3648175880}" type="pres">
      <dgm:prSet presAssocID="{84F9787C-FA4B-4528-9FD3-9B7C801E5AFF}" presName="hierRoot4" presStyleCnt="0"/>
      <dgm:spPr/>
    </dgm:pt>
    <dgm:pt modelId="{0E1ADACC-63F1-439E-95A7-9AA3E5CDDA6B}" type="pres">
      <dgm:prSet presAssocID="{84F9787C-FA4B-4528-9FD3-9B7C801E5AFF}" presName="composite4" presStyleCnt="0"/>
      <dgm:spPr/>
    </dgm:pt>
    <dgm:pt modelId="{9E860D96-F2BA-4429-831C-42D9585223D7}" type="pres">
      <dgm:prSet presAssocID="{84F9787C-FA4B-4528-9FD3-9B7C801E5AFF}" presName="background4" presStyleLbl="node4" presStyleIdx="0" presStyleCnt="4"/>
      <dgm:spPr/>
    </dgm:pt>
    <dgm:pt modelId="{72CF849C-6C18-4D3D-A965-EFECF15286B0}" type="pres">
      <dgm:prSet presAssocID="{84F9787C-FA4B-4528-9FD3-9B7C801E5AFF}" presName="text4" presStyleLbl="fgAcc4" presStyleIdx="0" presStyleCnt="4">
        <dgm:presLayoutVars>
          <dgm:chPref val="3"/>
        </dgm:presLayoutVars>
      </dgm:prSet>
      <dgm:spPr/>
      <dgm:t>
        <a:bodyPr/>
        <a:lstStyle/>
        <a:p>
          <a:endParaRPr lang="es-ES"/>
        </a:p>
      </dgm:t>
    </dgm:pt>
    <dgm:pt modelId="{AA750B04-F695-4DD6-80FB-782EAC900514}" type="pres">
      <dgm:prSet presAssocID="{84F9787C-FA4B-4528-9FD3-9B7C801E5AFF}" presName="hierChild5" presStyleCnt="0"/>
      <dgm:spPr/>
    </dgm:pt>
    <dgm:pt modelId="{6EE44305-38E7-490D-B18E-62BC58ABC0A4}" type="pres">
      <dgm:prSet presAssocID="{B215072A-B14A-4CD3-9909-50ADCB53F98B}" presName="Name17" presStyleLbl="parChTrans1D3" presStyleIdx="1" presStyleCnt="4"/>
      <dgm:spPr/>
      <dgm:t>
        <a:bodyPr/>
        <a:lstStyle/>
        <a:p>
          <a:endParaRPr lang="es-ES"/>
        </a:p>
      </dgm:t>
    </dgm:pt>
    <dgm:pt modelId="{47281F24-29CE-46C5-BC71-8B1E1E02B318}" type="pres">
      <dgm:prSet presAssocID="{A209C0A5-A84A-4708-B3C6-63C76689AA7B}" presName="hierRoot3" presStyleCnt="0"/>
      <dgm:spPr/>
    </dgm:pt>
    <dgm:pt modelId="{E3AA3960-B212-4AB5-A7AA-55312CF897D4}" type="pres">
      <dgm:prSet presAssocID="{A209C0A5-A84A-4708-B3C6-63C76689AA7B}" presName="composite3" presStyleCnt="0"/>
      <dgm:spPr/>
    </dgm:pt>
    <dgm:pt modelId="{9479227D-9111-44CD-8F08-345E1C218CAB}" type="pres">
      <dgm:prSet presAssocID="{A209C0A5-A84A-4708-B3C6-63C76689AA7B}" presName="background3" presStyleLbl="node3" presStyleIdx="1" presStyleCnt="4"/>
      <dgm:spPr/>
    </dgm:pt>
    <dgm:pt modelId="{9E3A08BD-89E4-45A2-AE7E-961D0CFFB8CA}" type="pres">
      <dgm:prSet presAssocID="{A209C0A5-A84A-4708-B3C6-63C76689AA7B}" presName="text3" presStyleLbl="fgAcc3" presStyleIdx="1" presStyleCnt="4">
        <dgm:presLayoutVars>
          <dgm:chPref val="3"/>
        </dgm:presLayoutVars>
      </dgm:prSet>
      <dgm:spPr/>
      <dgm:t>
        <a:bodyPr/>
        <a:lstStyle/>
        <a:p>
          <a:endParaRPr lang="es-ES"/>
        </a:p>
      </dgm:t>
    </dgm:pt>
    <dgm:pt modelId="{1329243C-8B1E-433D-BA4D-9FF083D18386}" type="pres">
      <dgm:prSet presAssocID="{A209C0A5-A84A-4708-B3C6-63C76689AA7B}" presName="hierChild4" presStyleCnt="0"/>
      <dgm:spPr/>
    </dgm:pt>
    <dgm:pt modelId="{EBB7B285-6183-412E-B78E-4EBC687981B9}" type="pres">
      <dgm:prSet presAssocID="{B69C58E7-8F4B-4FA6-8E7B-9D12B444A82E}" presName="Name23" presStyleLbl="parChTrans1D4" presStyleIdx="1" presStyleCnt="4"/>
      <dgm:spPr/>
      <dgm:t>
        <a:bodyPr/>
        <a:lstStyle/>
        <a:p>
          <a:endParaRPr lang="es-ES"/>
        </a:p>
      </dgm:t>
    </dgm:pt>
    <dgm:pt modelId="{52078D52-DEE2-48BC-8347-739C131E054F}" type="pres">
      <dgm:prSet presAssocID="{9B3A4771-D4AC-45FB-BB38-DA7877E112CC}" presName="hierRoot4" presStyleCnt="0"/>
      <dgm:spPr/>
    </dgm:pt>
    <dgm:pt modelId="{1A65ACD6-E88F-46E5-B0DF-CFC3542BAC79}" type="pres">
      <dgm:prSet presAssocID="{9B3A4771-D4AC-45FB-BB38-DA7877E112CC}" presName="composite4" presStyleCnt="0"/>
      <dgm:spPr/>
    </dgm:pt>
    <dgm:pt modelId="{0C03A34B-1839-443B-9D89-02E4B0CDB52B}" type="pres">
      <dgm:prSet presAssocID="{9B3A4771-D4AC-45FB-BB38-DA7877E112CC}" presName="background4" presStyleLbl="node4" presStyleIdx="1" presStyleCnt="4"/>
      <dgm:spPr/>
    </dgm:pt>
    <dgm:pt modelId="{2893408A-959F-4EDD-8D72-3E1B33BE0E07}" type="pres">
      <dgm:prSet presAssocID="{9B3A4771-D4AC-45FB-BB38-DA7877E112CC}" presName="text4" presStyleLbl="fgAcc4" presStyleIdx="1" presStyleCnt="4">
        <dgm:presLayoutVars>
          <dgm:chPref val="3"/>
        </dgm:presLayoutVars>
      </dgm:prSet>
      <dgm:spPr/>
      <dgm:t>
        <a:bodyPr/>
        <a:lstStyle/>
        <a:p>
          <a:endParaRPr lang="es-ES"/>
        </a:p>
      </dgm:t>
    </dgm:pt>
    <dgm:pt modelId="{FDC51807-57D1-4042-A1B4-6895905A4FE1}" type="pres">
      <dgm:prSet presAssocID="{9B3A4771-D4AC-45FB-BB38-DA7877E112CC}" presName="hierChild5" presStyleCnt="0"/>
      <dgm:spPr/>
    </dgm:pt>
    <dgm:pt modelId="{7BAF5708-E160-4344-9C15-86AF725662D3}" type="pres">
      <dgm:prSet presAssocID="{F1A477A4-26DA-4899-9349-3A9610C77F7F}" presName="Name10" presStyleLbl="parChTrans1D2" presStyleIdx="1" presStyleCnt="2"/>
      <dgm:spPr/>
      <dgm:t>
        <a:bodyPr/>
        <a:lstStyle/>
        <a:p>
          <a:endParaRPr lang="es-ES"/>
        </a:p>
      </dgm:t>
    </dgm:pt>
    <dgm:pt modelId="{192FC258-3028-4953-B25E-881738BAC4AC}" type="pres">
      <dgm:prSet presAssocID="{4DE6AF6C-3BEA-49B7-8130-20CA2606846D}" presName="hierRoot2" presStyleCnt="0"/>
      <dgm:spPr/>
    </dgm:pt>
    <dgm:pt modelId="{5BCBE61E-7A00-46DA-935D-6B1CDCFA06FF}" type="pres">
      <dgm:prSet presAssocID="{4DE6AF6C-3BEA-49B7-8130-20CA2606846D}" presName="composite2" presStyleCnt="0"/>
      <dgm:spPr/>
    </dgm:pt>
    <dgm:pt modelId="{81027BC1-28B0-43A9-AC4E-0E3252D65D79}" type="pres">
      <dgm:prSet presAssocID="{4DE6AF6C-3BEA-49B7-8130-20CA2606846D}" presName="background2" presStyleLbl="node2" presStyleIdx="1" presStyleCnt="2"/>
      <dgm:spPr/>
    </dgm:pt>
    <dgm:pt modelId="{8FF856BF-CF98-4276-B0D9-5C79F80980DC}" type="pres">
      <dgm:prSet presAssocID="{4DE6AF6C-3BEA-49B7-8130-20CA2606846D}" presName="text2" presStyleLbl="fgAcc2" presStyleIdx="1" presStyleCnt="2" custScaleX="115336">
        <dgm:presLayoutVars>
          <dgm:chPref val="3"/>
        </dgm:presLayoutVars>
      </dgm:prSet>
      <dgm:spPr/>
      <dgm:t>
        <a:bodyPr/>
        <a:lstStyle/>
        <a:p>
          <a:endParaRPr lang="es-ES"/>
        </a:p>
      </dgm:t>
    </dgm:pt>
    <dgm:pt modelId="{C476D022-EEF3-4585-A095-E31F0C56BDBA}" type="pres">
      <dgm:prSet presAssocID="{4DE6AF6C-3BEA-49B7-8130-20CA2606846D}" presName="hierChild3" presStyleCnt="0"/>
      <dgm:spPr/>
    </dgm:pt>
    <dgm:pt modelId="{C7071AE7-1207-40B0-8F6D-FEF79EFAFDE1}" type="pres">
      <dgm:prSet presAssocID="{E0831286-43AA-44BA-A8F4-7E46FA48EFBE}" presName="Name17" presStyleLbl="parChTrans1D3" presStyleIdx="2" presStyleCnt="4"/>
      <dgm:spPr/>
      <dgm:t>
        <a:bodyPr/>
        <a:lstStyle/>
        <a:p>
          <a:endParaRPr lang="es-ES"/>
        </a:p>
      </dgm:t>
    </dgm:pt>
    <dgm:pt modelId="{9284C102-4C69-4C02-B48C-3E80D7314C91}" type="pres">
      <dgm:prSet presAssocID="{D00A8E1B-D0CE-4B76-B4B6-22203350B1A1}" presName="hierRoot3" presStyleCnt="0"/>
      <dgm:spPr/>
    </dgm:pt>
    <dgm:pt modelId="{A796EC0F-315A-4DB5-A889-B111EA9CA4A8}" type="pres">
      <dgm:prSet presAssocID="{D00A8E1B-D0CE-4B76-B4B6-22203350B1A1}" presName="composite3" presStyleCnt="0"/>
      <dgm:spPr/>
    </dgm:pt>
    <dgm:pt modelId="{9D0A390F-A9D9-4EEF-8A1C-BF6B11DB0934}" type="pres">
      <dgm:prSet presAssocID="{D00A8E1B-D0CE-4B76-B4B6-22203350B1A1}" presName="background3" presStyleLbl="node3" presStyleIdx="2" presStyleCnt="4"/>
      <dgm:spPr/>
    </dgm:pt>
    <dgm:pt modelId="{BC1E27B8-43DB-40A9-B3E8-DB466B064792}" type="pres">
      <dgm:prSet presAssocID="{D00A8E1B-D0CE-4B76-B4B6-22203350B1A1}" presName="text3" presStyleLbl="fgAcc3" presStyleIdx="2" presStyleCnt="4">
        <dgm:presLayoutVars>
          <dgm:chPref val="3"/>
        </dgm:presLayoutVars>
      </dgm:prSet>
      <dgm:spPr/>
      <dgm:t>
        <a:bodyPr/>
        <a:lstStyle/>
        <a:p>
          <a:endParaRPr lang="es-ES"/>
        </a:p>
      </dgm:t>
    </dgm:pt>
    <dgm:pt modelId="{4C086728-E5EB-46EC-9262-F4DF668ED99F}" type="pres">
      <dgm:prSet presAssocID="{D00A8E1B-D0CE-4B76-B4B6-22203350B1A1}" presName="hierChild4" presStyleCnt="0"/>
      <dgm:spPr/>
    </dgm:pt>
    <dgm:pt modelId="{2990D1D1-1F35-40A1-A200-51CBE311C8A5}" type="pres">
      <dgm:prSet presAssocID="{D2F26746-59D6-46FE-A06F-D45E16077549}" presName="Name23" presStyleLbl="parChTrans1D4" presStyleIdx="2" presStyleCnt="4"/>
      <dgm:spPr/>
      <dgm:t>
        <a:bodyPr/>
        <a:lstStyle/>
        <a:p>
          <a:endParaRPr lang="es-ES"/>
        </a:p>
      </dgm:t>
    </dgm:pt>
    <dgm:pt modelId="{6EA4F8A2-BFF9-4BD5-BD41-3A16C361BFD2}" type="pres">
      <dgm:prSet presAssocID="{9ABE9CA0-D81C-423F-A225-DAF4A1FBD172}" presName="hierRoot4" presStyleCnt="0"/>
      <dgm:spPr/>
    </dgm:pt>
    <dgm:pt modelId="{FBB3FEC5-B0DF-4048-8BB4-E67072AC69FC}" type="pres">
      <dgm:prSet presAssocID="{9ABE9CA0-D81C-423F-A225-DAF4A1FBD172}" presName="composite4" presStyleCnt="0"/>
      <dgm:spPr/>
    </dgm:pt>
    <dgm:pt modelId="{4C0C5A0F-2006-4D5F-8F31-5527982BB0B2}" type="pres">
      <dgm:prSet presAssocID="{9ABE9CA0-D81C-423F-A225-DAF4A1FBD172}" presName="background4" presStyleLbl="node4" presStyleIdx="2" presStyleCnt="4"/>
      <dgm:spPr/>
    </dgm:pt>
    <dgm:pt modelId="{8770E648-8E09-4080-AABA-6E3847C3606B}" type="pres">
      <dgm:prSet presAssocID="{9ABE9CA0-D81C-423F-A225-DAF4A1FBD172}" presName="text4" presStyleLbl="fgAcc4" presStyleIdx="2" presStyleCnt="4">
        <dgm:presLayoutVars>
          <dgm:chPref val="3"/>
        </dgm:presLayoutVars>
      </dgm:prSet>
      <dgm:spPr/>
      <dgm:t>
        <a:bodyPr/>
        <a:lstStyle/>
        <a:p>
          <a:endParaRPr lang="es-ES"/>
        </a:p>
      </dgm:t>
    </dgm:pt>
    <dgm:pt modelId="{751B3DD7-4855-4276-BF61-712553F3EBAD}" type="pres">
      <dgm:prSet presAssocID="{9ABE9CA0-D81C-423F-A225-DAF4A1FBD172}" presName="hierChild5" presStyleCnt="0"/>
      <dgm:spPr/>
    </dgm:pt>
    <dgm:pt modelId="{956CA7F4-FCBB-4EF4-BD3E-9A27FB749365}" type="pres">
      <dgm:prSet presAssocID="{3B89F1BD-CF59-489C-8E0A-1E012E21D3FD}" presName="Name17" presStyleLbl="parChTrans1D3" presStyleIdx="3" presStyleCnt="4"/>
      <dgm:spPr/>
      <dgm:t>
        <a:bodyPr/>
        <a:lstStyle/>
        <a:p>
          <a:endParaRPr lang="es-ES"/>
        </a:p>
      </dgm:t>
    </dgm:pt>
    <dgm:pt modelId="{5FF8B2EF-0F8D-4BEE-B6F5-F7F3F6B58286}" type="pres">
      <dgm:prSet presAssocID="{B8BB5EE2-8740-46E4-A343-422B81FC6941}" presName="hierRoot3" presStyleCnt="0"/>
      <dgm:spPr/>
    </dgm:pt>
    <dgm:pt modelId="{07240289-90B2-4A4A-A820-37DB3BB89606}" type="pres">
      <dgm:prSet presAssocID="{B8BB5EE2-8740-46E4-A343-422B81FC6941}" presName="composite3" presStyleCnt="0"/>
      <dgm:spPr/>
    </dgm:pt>
    <dgm:pt modelId="{C018C7BE-F0D5-45D9-82D4-7EA8D5C2F824}" type="pres">
      <dgm:prSet presAssocID="{B8BB5EE2-8740-46E4-A343-422B81FC6941}" presName="background3" presStyleLbl="node3" presStyleIdx="3" presStyleCnt="4"/>
      <dgm:spPr/>
    </dgm:pt>
    <dgm:pt modelId="{53BDF998-C5EC-4723-991D-32D494613C19}" type="pres">
      <dgm:prSet presAssocID="{B8BB5EE2-8740-46E4-A343-422B81FC6941}" presName="text3" presStyleLbl="fgAcc3" presStyleIdx="3" presStyleCnt="4">
        <dgm:presLayoutVars>
          <dgm:chPref val="3"/>
        </dgm:presLayoutVars>
      </dgm:prSet>
      <dgm:spPr/>
      <dgm:t>
        <a:bodyPr/>
        <a:lstStyle/>
        <a:p>
          <a:endParaRPr lang="es-ES"/>
        </a:p>
      </dgm:t>
    </dgm:pt>
    <dgm:pt modelId="{DC353051-D182-4CC5-8343-A5DEE1BDDC67}" type="pres">
      <dgm:prSet presAssocID="{B8BB5EE2-8740-46E4-A343-422B81FC6941}" presName="hierChild4" presStyleCnt="0"/>
      <dgm:spPr/>
    </dgm:pt>
    <dgm:pt modelId="{04F1550E-8CAE-42AD-93E9-7CD90A4B77DC}" type="pres">
      <dgm:prSet presAssocID="{D22AFFD5-028F-4B96-A3D8-0EA18ED50E08}" presName="Name23" presStyleLbl="parChTrans1D4" presStyleIdx="3" presStyleCnt="4"/>
      <dgm:spPr/>
      <dgm:t>
        <a:bodyPr/>
        <a:lstStyle/>
        <a:p>
          <a:endParaRPr lang="es-ES"/>
        </a:p>
      </dgm:t>
    </dgm:pt>
    <dgm:pt modelId="{3173BD6A-691C-45B5-8AC8-C52EDA0FD49B}" type="pres">
      <dgm:prSet presAssocID="{7549C6D9-20D2-438D-82C2-4CFEB1B2F5DD}" presName="hierRoot4" presStyleCnt="0"/>
      <dgm:spPr/>
    </dgm:pt>
    <dgm:pt modelId="{EA2D6DE0-0DEA-4CFD-A891-15F63614771C}" type="pres">
      <dgm:prSet presAssocID="{7549C6D9-20D2-438D-82C2-4CFEB1B2F5DD}" presName="composite4" presStyleCnt="0"/>
      <dgm:spPr/>
    </dgm:pt>
    <dgm:pt modelId="{AC874759-9899-4C6C-9224-FA6D6DE8F31B}" type="pres">
      <dgm:prSet presAssocID="{7549C6D9-20D2-438D-82C2-4CFEB1B2F5DD}" presName="background4" presStyleLbl="node4" presStyleIdx="3" presStyleCnt="4"/>
      <dgm:spPr/>
    </dgm:pt>
    <dgm:pt modelId="{003382E7-E31E-4720-9626-FA404F7D91B7}" type="pres">
      <dgm:prSet presAssocID="{7549C6D9-20D2-438D-82C2-4CFEB1B2F5DD}" presName="text4" presStyleLbl="fgAcc4" presStyleIdx="3" presStyleCnt="4">
        <dgm:presLayoutVars>
          <dgm:chPref val="3"/>
        </dgm:presLayoutVars>
      </dgm:prSet>
      <dgm:spPr/>
      <dgm:t>
        <a:bodyPr/>
        <a:lstStyle/>
        <a:p>
          <a:endParaRPr lang="es-ES"/>
        </a:p>
      </dgm:t>
    </dgm:pt>
    <dgm:pt modelId="{CD6F0734-1A12-4433-9E8D-F4EF7A0917DE}" type="pres">
      <dgm:prSet presAssocID="{7549C6D9-20D2-438D-82C2-4CFEB1B2F5DD}" presName="hierChild5" presStyleCnt="0"/>
      <dgm:spPr/>
    </dgm:pt>
  </dgm:ptLst>
  <dgm:cxnLst>
    <dgm:cxn modelId="{93737ABF-7CF9-4802-8426-A31F2EB6216A}" type="presOf" srcId="{A209C0A5-A84A-4708-B3C6-63C76689AA7B}" destId="{9E3A08BD-89E4-45A2-AE7E-961D0CFFB8CA}" srcOrd="0" destOrd="0" presId="urn:microsoft.com/office/officeart/2005/8/layout/hierarchy1"/>
    <dgm:cxn modelId="{D8132FA4-CC51-41E8-ADC7-E1E4CD4611E4}" type="presOf" srcId="{D22AFFD5-028F-4B96-A3D8-0EA18ED50E08}" destId="{04F1550E-8CAE-42AD-93E9-7CD90A4B77DC}" srcOrd="0" destOrd="0" presId="urn:microsoft.com/office/officeart/2005/8/layout/hierarchy1"/>
    <dgm:cxn modelId="{73989168-894B-44B4-86F6-40E8B7769C38}" type="presOf" srcId="{D00A8E1B-D0CE-4B76-B4B6-22203350B1A1}" destId="{BC1E27B8-43DB-40A9-B3E8-DB466B064792}" srcOrd="0" destOrd="0" presId="urn:microsoft.com/office/officeart/2005/8/layout/hierarchy1"/>
    <dgm:cxn modelId="{14D24413-EA14-4BCA-86FE-BA9B8ECEF104}" srcId="{13F2D36D-1FD9-425B-8017-53A5C564EBD8}" destId="{ADFDB879-8662-4324-8973-A1ECEEF0BCF3}" srcOrd="0" destOrd="0" parTransId="{90710BA4-9EB0-420C-B9AB-83E0EF3C4170}" sibTransId="{61CE2861-D1EC-408D-8FFE-CF4ECB63E518}"/>
    <dgm:cxn modelId="{37B05D37-9AB3-4A2F-9C9F-8F3282772C9A}" srcId="{676244B0-5E44-45DA-987A-AF5E2905C03F}" destId="{13F2D36D-1FD9-425B-8017-53A5C564EBD8}" srcOrd="0" destOrd="0" parTransId="{8D97D024-450C-471B-A864-73EB029B22A2}" sibTransId="{806A6EAF-0F84-4FB1-96DF-59180C432C34}"/>
    <dgm:cxn modelId="{7FE45AC2-B614-4A76-9584-94B805D6763E}" type="presOf" srcId="{90710BA4-9EB0-420C-B9AB-83E0EF3C4170}" destId="{782C71AF-9DCB-418A-8FB5-D0A7D1540965}" srcOrd="0" destOrd="0" presId="urn:microsoft.com/office/officeart/2005/8/layout/hierarchy1"/>
    <dgm:cxn modelId="{C50A2344-C0A8-4B10-AC35-C2F898546CE7}" srcId="{B8BB5EE2-8740-46E4-A343-422B81FC6941}" destId="{7549C6D9-20D2-438D-82C2-4CFEB1B2F5DD}" srcOrd="0" destOrd="0" parTransId="{D22AFFD5-028F-4B96-A3D8-0EA18ED50E08}" sibTransId="{30203818-EAA5-41BD-BEDE-32F96F95F064}"/>
    <dgm:cxn modelId="{9DFE9B99-FDEC-44D3-927E-2F9EDDB19AFF}" type="presOf" srcId="{D2F26746-59D6-46FE-A06F-D45E16077549}" destId="{2990D1D1-1F35-40A1-A200-51CBE311C8A5}" srcOrd="0" destOrd="0" presId="urn:microsoft.com/office/officeart/2005/8/layout/hierarchy1"/>
    <dgm:cxn modelId="{0518F9C4-02BE-4C87-A50E-9AB35CCF05B7}" type="presOf" srcId="{13F2D36D-1FD9-425B-8017-53A5C564EBD8}" destId="{C08D5953-DA4F-4FF7-B61D-48EB01E1008D}" srcOrd="0" destOrd="0" presId="urn:microsoft.com/office/officeart/2005/8/layout/hierarchy1"/>
    <dgm:cxn modelId="{C73B19D8-284F-4CF6-B739-D7C2897CB783}" type="presOf" srcId="{5D9EF122-B3FA-4254-81A6-BF48D142847B}" destId="{25819C40-E2AB-47E9-9BBA-BD609AD6D178}" srcOrd="0" destOrd="0" presId="urn:microsoft.com/office/officeart/2005/8/layout/hierarchy1"/>
    <dgm:cxn modelId="{9C6D0874-4C83-4229-8C3E-B6D0343C6601}" type="presOf" srcId="{4DE6AF6C-3BEA-49B7-8130-20CA2606846D}" destId="{8FF856BF-CF98-4276-B0D9-5C79F80980DC}" srcOrd="0" destOrd="0" presId="urn:microsoft.com/office/officeart/2005/8/layout/hierarchy1"/>
    <dgm:cxn modelId="{AD7C02E8-C8B9-41B0-874A-04D866AA763B}" type="presOf" srcId="{7549C6D9-20D2-438D-82C2-4CFEB1B2F5DD}" destId="{003382E7-E31E-4720-9626-FA404F7D91B7}" srcOrd="0" destOrd="0" presId="urn:microsoft.com/office/officeart/2005/8/layout/hierarchy1"/>
    <dgm:cxn modelId="{9FF33B4F-A4EF-4957-82A5-8F1482AD4E24}" srcId="{A209C0A5-A84A-4708-B3C6-63C76689AA7B}" destId="{9B3A4771-D4AC-45FB-BB38-DA7877E112CC}" srcOrd="0" destOrd="0" parTransId="{B69C58E7-8F4B-4FA6-8E7B-9D12B444A82E}" sibTransId="{6DAE1233-2EC0-46C6-97F1-F60B668DBA46}"/>
    <dgm:cxn modelId="{0F0B6737-46D2-4517-A2F0-59C557F074AC}" type="presOf" srcId="{3B89F1BD-CF59-489C-8E0A-1E012E21D3FD}" destId="{956CA7F4-FCBB-4EF4-BD3E-9A27FB749365}" srcOrd="0" destOrd="0" presId="urn:microsoft.com/office/officeart/2005/8/layout/hierarchy1"/>
    <dgm:cxn modelId="{1307331D-9885-43B6-BA10-4D94303E9248}" type="presOf" srcId="{9B3A4771-D4AC-45FB-BB38-DA7877E112CC}" destId="{2893408A-959F-4EDD-8D72-3E1B33BE0E07}" srcOrd="0" destOrd="0" presId="urn:microsoft.com/office/officeart/2005/8/layout/hierarchy1"/>
    <dgm:cxn modelId="{8B0C4D8F-1CFB-4098-AB30-4B213EE7B9CA}" type="presOf" srcId="{B8BB5EE2-8740-46E4-A343-422B81FC6941}" destId="{53BDF998-C5EC-4723-991D-32D494613C19}" srcOrd="0" destOrd="0" presId="urn:microsoft.com/office/officeart/2005/8/layout/hierarchy1"/>
    <dgm:cxn modelId="{20DAFA8E-32CD-473E-AC41-89D1A844D735}" srcId="{ADFDB879-8662-4324-8973-A1ECEEF0BCF3}" destId="{A209C0A5-A84A-4708-B3C6-63C76689AA7B}" srcOrd="1" destOrd="0" parTransId="{B215072A-B14A-4CD3-9909-50ADCB53F98B}" sibTransId="{939FDBBF-FF14-4C68-8A10-2FA4BB22B33F}"/>
    <dgm:cxn modelId="{33602598-2F30-4241-A6FA-7A7971F4D25F}" srcId="{ADFDB879-8662-4324-8973-A1ECEEF0BCF3}" destId="{1CE9DFA4-FDBC-4DD5-AA4B-2DB069048C91}" srcOrd="0" destOrd="0" parTransId="{B2B4ABFD-711C-4897-9179-2A32E46B32BE}" sibTransId="{91FC1749-4D92-4B1B-822E-D4AC10B06BE1}"/>
    <dgm:cxn modelId="{B4D3F635-7833-4593-8082-BE41D799F185}" type="presOf" srcId="{F1A477A4-26DA-4899-9349-3A9610C77F7F}" destId="{7BAF5708-E160-4344-9C15-86AF725662D3}" srcOrd="0" destOrd="0" presId="urn:microsoft.com/office/officeart/2005/8/layout/hierarchy1"/>
    <dgm:cxn modelId="{F2AF5334-7028-44A6-947C-2459CFDFC697}" type="presOf" srcId="{84F9787C-FA4B-4528-9FD3-9B7C801E5AFF}" destId="{72CF849C-6C18-4D3D-A965-EFECF15286B0}" srcOrd="0" destOrd="0" presId="urn:microsoft.com/office/officeart/2005/8/layout/hierarchy1"/>
    <dgm:cxn modelId="{34F466AF-ADA5-4513-880F-28B574153475}" srcId="{4DE6AF6C-3BEA-49B7-8130-20CA2606846D}" destId="{D00A8E1B-D0CE-4B76-B4B6-22203350B1A1}" srcOrd="0" destOrd="0" parTransId="{E0831286-43AA-44BA-A8F4-7E46FA48EFBE}" sibTransId="{32B1443E-A273-4D31-B970-9C4A8FADE704}"/>
    <dgm:cxn modelId="{932BAD29-2236-4001-A46A-6444FA280EF1}" type="presOf" srcId="{B215072A-B14A-4CD3-9909-50ADCB53F98B}" destId="{6EE44305-38E7-490D-B18E-62BC58ABC0A4}" srcOrd="0" destOrd="0" presId="urn:microsoft.com/office/officeart/2005/8/layout/hierarchy1"/>
    <dgm:cxn modelId="{5E5B124D-89CA-4744-9DA1-F655EAE06F22}" type="presOf" srcId="{9ABE9CA0-D81C-423F-A225-DAF4A1FBD172}" destId="{8770E648-8E09-4080-AABA-6E3847C3606B}" srcOrd="0" destOrd="0" presId="urn:microsoft.com/office/officeart/2005/8/layout/hierarchy1"/>
    <dgm:cxn modelId="{0BF7F48F-3DE0-4C3D-9212-8BD3598EC91A}" type="presOf" srcId="{B2B4ABFD-711C-4897-9179-2A32E46B32BE}" destId="{C8996E56-DAB0-428F-ABDD-FC7DC81F7961}" srcOrd="0" destOrd="0" presId="urn:microsoft.com/office/officeart/2005/8/layout/hierarchy1"/>
    <dgm:cxn modelId="{9AD09C04-B36A-4A88-9881-C426713F490D}" type="presOf" srcId="{E0831286-43AA-44BA-A8F4-7E46FA48EFBE}" destId="{C7071AE7-1207-40B0-8F6D-FEF79EFAFDE1}" srcOrd="0" destOrd="0" presId="urn:microsoft.com/office/officeart/2005/8/layout/hierarchy1"/>
    <dgm:cxn modelId="{E59035BC-9830-4739-8FCA-8D9AC49A0DBC}" srcId="{4DE6AF6C-3BEA-49B7-8130-20CA2606846D}" destId="{B8BB5EE2-8740-46E4-A343-422B81FC6941}" srcOrd="1" destOrd="0" parTransId="{3B89F1BD-CF59-489C-8E0A-1E012E21D3FD}" sibTransId="{5DB5AC22-0D5F-4B3A-A49D-57CDB8CD3B55}"/>
    <dgm:cxn modelId="{7427BC8A-0940-4C80-8A43-5D4160C5F9CC}" srcId="{1CE9DFA4-FDBC-4DD5-AA4B-2DB069048C91}" destId="{84F9787C-FA4B-4528-9FD3-9B7C801E5AFF}" srcOrd="0" destOrd="0" parTransId="{5D9EF122-B3FA-4254-81A6-BF48D142847B}" sibTransId="{0F44905F-647F-4834-BF24-A8F8D45C6707}"/>
    <dgm:cxn modelId="{1A7312E7-C562-4B04-B24C-A23A2949B350}" type="presOf" srcId="{ADFDB879-8662-4324-8973-A1ECEEF0BCF3}" destId="{B825151C-9C7C-4C0A-9720-65ED5ABB1498}" srcOrd="0" destOrd="0" presId="urn:microsoft.com/office/officeart/2005/8/layout/hierarchy1"/>
    <dgm:cxn modelId="{89BD4327-9C49-48F3-89CB-4F8A55964D5F}" srcId="{13F2D36D-1FD9-425B-8017-53A5C564EBD8}" destId="{4DE6AF6C-3BEA-49B7-8130-20CA2606846D}" srcOrd="1" destOrd="0" parTransId="{F1A477A4-26DA-4899-9349-3A9610C77F7F}" sibTransId="{B1958002-367B-4E42-AEA1-06B48A944CF0}"/>
    <dgm:cxn modelId="{F3F7A012-FD42-4D31-9FE1-8508E49CDC24}" type="presOf" srcId="{B69C58E7-8F4B-4FA6-8E7B-9D12B444A82E}" destId="{EBB7B285-6183-412E-B78E-4EBC687981B9}" srcOrd="0" destOrd="0" presId="urn:microsoft.com/office/officeart/2005/8/layout/hierarchy1"/>
    <dgm:cxn modelId="{BAF0F90B-FF9D-454D-A599-F320AB69376C}" type="presOf" srcId="{676244B0-5E44-45DA-987A-AF5E2905C03F}" destId="{6B2C25FB-FC11-4603-8006-846FDF72F98E}" srcOrd="0" destOrd="0" presId="urn:microsoft.com/office/officeart/2005/8/layout/hierarchy1"/>
    <dgm:cxn modelId="{6C249E04-076B-4683-8309-CD39A6C8853B}" srcId="{D00A8E1B-D0CE-4B76-B4B6-22203350B1A1}" destId="{9ABE9CA0-D81C-423F-A225-DAF4A1FBD172}" srcOrd="0" destOrd="0" parTransId="{D2F26746-59D6-46FE-A06F-D45E16077549}" sibTransId="{35EB9229-1632-4913-B6BE-07E468BE88F4}"/>
    <dgm:cxn modelId="{0AA3C08B-2D73-4F4C-8DCA-28392DDE288F}" type="presOf" srcId="{1CE9DFA4-FDBC-4DD5-AA4B-2DB069048C91}" destId="{B6DC38FA-D3BC-45E3-97B7-E56D230D5608}" srcOrd="0" destOrd="0" presId="urn:microsoft.com/office/officeart/2005/8/layout/hierarchy1"/>
    <dgm:cxn modelId="{F5C2BAC5-141C-4BEC-A363-408D5739035E}" type="presParOf" srcId="{6B2C25FB-FC11-4603-8006-846FDF72F98E}" destId="{C3EEB7FB-6AF5-42EB-944A-7E65D60D43BE}" srcOrd="0" destOrd="0" presId="urn:microsoft.com/office/officeart/2005/8/layout/hierarchy1"/>
    <dgm:cxn modelId="{43DBA14C-24E4-446D-AF45-2B902D763DF3}" type="presParOf" srcId="{C3EEB7FB-6AF5-42EB-944A-7E65D60D43BE}" destId="{52FA9475-790E-4E72-82C8-9C12BC47F620}" srcOrd="0" destOrd="0" presId="urn:microsoft.com/office/officeart/2005/8/layout/hierarchy1"/>
    <dgm:cxn modelId="{671E8CD7-25B1-4691-A4AE-9A93A55EBA81}" type="presParOf" srcId="{52FA9475-790E-4E72-82C8-9C12BC47F620}" destId="{7F7E9582-1B65-4D7C-BD55-81605E4C54C8}" srcOrd="0" destOrd="0" presId="urn:microsoft.com/office/officeart/2005/8/layout/hierarchy1"/>
    <dgm:cxn modelId="{4DC6A929-49C7-4288-801B-D63EEB332DB1}" type="presParOf" srcId="{52FA9475-790E-4E72-82C8-9C12BC47F620}" destId="{C08D5953-DA4F-4FF7-B61D-48EB01E1008D}" srcOrd="1" destOrd="0" presId="urn:microsoft.com/office/officeart/2005/8/layout/hierarchy1"/>
    <dgm:cxn modelId="{46DF7737-6962-4346-8736-591DC4185440}" type="presParOf" srcId="{C3EEB7FB-6AF5-42EB-944A-7E65D60D43BE}" destId="{0A44A00B-58A8-4C4A-BD37-55462ACB32B1}" srcOrd="1" destOrd="0" presId="urn:microsoft.com/office/officeart/2005/8/layout/hierarchy1"/>
    <dgm:cxn modelId="{73DFF4F3-1375-47C8-B71E-A20124D35C91}" type="presParOf" srcId="{0A44A00B-58A8-4C4A-BD37-55462ACB32B1}" destId="{782C71AF-9DCB-418A-8FB5-D0A7D1540965}" srcOrd="0" destOrd="0" presId="urn:microsoft.com/office/officeart/2005/8/layout/hierarchy1"/>
    <dgm:cxn modelId="{222BAF11-71EF-41D9-B47D-2369EF0B3BCD}" type="presParOf" srcId="{0A44A00B-58A8-4C4A-BD37-55462ACB32B1}" destId="{1E129E01-0BC4-4751-B121-0907EC9DE174}" srcOrd="1" destOrd="0" presId="urn:microsoft.com/office/officeart/2005/8/layout/hierarchy1"/>
    <dgm:cxn modelId="{A8B23043-AB02-4FBF-883A-3AB03BD602F0}" type="presParOf" srcId="{1E129E01-0BC4-4751-B121-0907EC9DE174}" destId="{5027E2E0-EA43-47D6-B99A-F7E6C9989623}" srcOrd="0" destOrd="0" presId="urn:microsoft.com/office/officeart/2005/8/layout/hierarchy1"/>
    <dgm:cxn modelId="{7CB16C1B-0DC8-41BA-95A8-0F361D0FC765}" type="presParOf" srcId="{5027E2E0-EA43-47D6-B99A-F7E6C9989623}" destId="{0B64E58F-A4AD-49D6-88C2-2B6070C26841}" srcOrd="0" destOrd="0" presId="urn:microsoft.com/office/officeart/2005/8/layout/hierarchy1"/>
    <dgm:cxn modelId="{B347E571-3B9D-43A3-9BF9-4DAADE4D7E11}" type="presParOf" srcId="{5027E2E0-EA43-47D6-B99A-F7E6C9989623}" destId="{B825151C-9C7C-4C0A-9720-65ED5ABB1498}" srcOrd="1" destOrd="0" presId="urn:microsoft.com/office/officeart/2005/8/layout/hierarchy1"/>
    <dgm:cxn modelId="{8444A467-62E9-4C34-B37D-0F76E87E330C}" type="presParOf" srcId="{1E129E01-0BC4-4751-B121-0907EC9DE174}" destId="{D5D55C77-8DCB-4066-9CB4-C1C4E390EBD4}" srcOrd="1" destOrd="0" presId="urn:microsoft.com/office/officeart/2005/8/layout/hierarchy1"/>
    <dgm:cxn modelId="{989C132A-506A-48A3-A6D4-C9D8CEA3A17E}" type="presParOf" srcId="{D5D55C77-8DCB-4066-9CB4-C1C4E390EBD4}" destId="{C8996E56-DAB0-428F-ABDD-FC7DC81F7961}" srcOrd="0" destOrd="0" presId="urn:microsoft.com/office/officeart/2005/8/layout/hierarchy1"/>
    <dgm:cxn modelId="{C6B77837-8762-4FB4-A203-BF22666C563F}" type="presParOf" srcId="{D5D55C77-8DCB-4066-9CB4-C1C4E390EBD4}" destId="{168BC8F5-7411-4EAD-8248-561DDB3D512D}" srcOrd="1" destOrd="0" presId="urn:microsoft.com/office/officeart/2005/8/layout/hierarchy1"/>
    <dgm:cxn modelId="{E7401A04-5CC1-4538-BF9C-416335A32699}" type="presParOf" srcId="{168BC8F5-7411-4EAD-8248-561DDB3D512D}" destId="{12108022-31E9-4B4C-A7B5-BD25399F878A}" srcOrd="0" destOrd="0" presId="urn:microsoft.com/office/officeart/2005/8/layout/hierarchy1"/>
    <dgm:cxn modelId="{2F29A202-459F-4F90-B5FC-5FF10EEB3F6F}" type="presParOf" srcId="{12108022-31E9-4B4C-A7B5-BD25399F878A}" destId="{BC4E3D35-2445-446D-A7B8-B87514C2996D}" srcOrd="0" destOrd="0" presId="urn:microsoft.com/office/officeart/2005/8/layout/hierarchy1"/>
    <dgm:cxn modelId="{94AE7FFA-16DD-443F-82DC-64434C039775}" type="presParOf" srcId="{12108022-31E9-4B4C-A7B5-BD25399F878A}" destId="{B6DC38FA-D3BC-45E3-97B7-E56D230D5608}" srcOrd="1" destOrd="0" presId="urn:microsoft.com/office/officeart/2005/8/layout/hierarchy1"/>
    <dgm:cxn modelId="{F421131A-E179-43E5-B9E8-55034D21D986}" type="presParOf" srcId="{168BC8F5-7411-4EAD-8248-561DDB3D512D}" destId="{5731BCBA-0179-4DD7-8738-97DB3E8E6935}" srcOrd="1" destOrd="0" presId="urn:microsoft.com/office/officeart/2005/8/layout/hierarchy1"/>
    <dgm:cxn modelId="{23E4A4A6-E4EE-4D7D-8E6A-80A58AB0C29B}" type="presParOf" srcId="{5731BCBA-0179-4DD7-8738-97DB3E8E6935}" destId="{25819C40-E2AB-47E9-9BBA-BD609AD6D178}" srcOrd="0" destOrd="0" presId="urn:microsoft.com/office/officeart/2005/8/layout/hierarchy1"/>
    <dgm:cxn modelId="{C8F459FC-BA66-487B-A221-D5D518717D60}" type="presParOf" srcId="{5731BCBA-0179-4DD7-8738-97DB3E8E6935}" destId="{27091FCD-9794-455A-8CC4-4A3648175880}" srcOrd="1" destOrd="0" presId="urn:microsoft.com/office/officeart/2005/8/layout/hierarchy1"/>
    <dgm:cxn modelId="{6FF7D742-E115-454C-808E-41147C661AC1}" type="presParOf" srcId="{27091FCD-9794-455A-8CC4-4A3648175880}" destId="{0E1ADACC-63F1-439E-95A7-9AA3E5CDDA6B}" srcOrd="0" destOrd="0" presId="urn:microsoft.com/office/officeart/2005/8/layout/hierarchy1"/>
    <dgm:cxn modelId="{6BBB0143-563D-4F3A-8FE5-AE413B31E481}" type="presParOf" srcId="{0E1ADACC-63F1-439E-95A7-9AA3E5CDDA6B}" destId="{9E860D96-F2BA-4429-831C-42D9585223D7}" srcOrd="0" destOrd="0" presId="urn:microsoft.com/office/officeart/2005/8/layout/hierarchy1"/>
    <dgm:cxn modelId="{B5DE65D2-9F90-4567-B33C-E0EF0E3C4A61}" type="presParOf" srcId="{0E1ADACC-63F1-439E-95A7-9AA3E5CDDA6B}" destId="{72CF849C-6C18-4D3D-A965-EFECF15286B0}" srcOrd="1" destOrd="0" presId="urn:microsoft.com/office/officeart/2005/8/layout/hierarchy1"/>
    <dgm:cxn modelId="{77BB4E46-5519-4955-8EDF-FC152E97FB3E}" type="presParOf" srcId="{27091FCD-9794-455A-8CC4-4A3648175880}" destId="{AA750B04-F695-4DD6-80FB-782EAC900514}" srcOrd="1" destOrd="0" presId="urn:microsoft.com/office/officeart/2005/8/layout/hierarchy1"/>
    <dgm:cxn modelId="{02098BC9-A9DB-4345-A845-90B42EF7E309}" type="presParOf" srcId="{D5D55C77-8DCB-4066-9CB4-C1C4E390EBD4}" destId="{6EE44305-38E7-490D-B18E-62BC58ABC0A4}" srcOrd="2" destOrd="0" presId="urn:microsoft.com/office/officeart/2005/8/layout/hierarchy1"/>
    <dgm:cxn modelId="{3C4BF7EF-1411-4A47-850D-FC5110278EB3}" type="presParOf" srcId="{D5D55C77-8DCB-4066-9CB4-C1C4E390EBD4}" destId="{47281F24-29CE-46C5-BC71-8B1E1E02B318}" srcOrd="3" destOrd="0" presId="urn:microsoft.com/office/officeart/2005/8/layout/hierarchy1"/>
    <dgm:cxn modelId="{F9CB4D31-EF55-48D5-9420-EE04CE7B8001}" type="presParOf" srcId="{47281F24-29CE-46C5-BC71-8B1E1E02B318}" destId="{E3AA3960-B212-4AB5-A7AA-55312CF897D4}" srcOrd="0" destOrd="0" presId="urn:microsoft.com/office/officeart/2005/8/layout/hierarchy1"/>
    <dgm:cxn modelId="{7E962859-FFAF-451A-A032-59EEC31F8FDB}" type="presParOf" srcId="{E3AA3960-B212-4AB5-A7AA-55312CF897D4}" destId="{9479227D-9111-44CD-8F08-345E1C218CAB}" srcOrd="0" destOrd="0" presId="urn:microsoft.com/office/officeart/2005/8/layout/hierarchy1"/>
    <dgm:cxn modelId="{07E7A6A7-609B-484B-829F-D183AFD85028}" type="presParOf" srcId="{E3AA3960-B212-4AB5-A7AA-55312CF897D4}" destId="{9E3A08BD-89E4-45A2-AE7E-961D0CFFB8CA}" srcOrd="1" destOrd="0" presId="urn:microsoft.com/office/officeart/2005/8/layout/hierarchy1"/>
    <dgm:cxn modelId="{4E2F04B9-96A8-40D5-9B08-AB2D03A0C03F}" type="presParOf" srcId="{47281F24-29CE-46C5-BC71-8B1E1E02B318}" destId="{1329243C-8B1E-433D-BA4D-9FF083D18386}" srcOrd="1" destOrd="0" presId="urn:microsoft.com/office/officeart/2005/8/layout/hierarchy1"/>
    <dgm:cxn modelId="{4E7BAEA3-46BA-46D2-9CBD-84068366A435}" type="presParOf" srcId="{1329243C-8B1E-433D-BA4D-9FF083D18386}" destId="{EBB7B285-6183-412E-B78E-4EBC687981B9}" srcOrd="0" destOrd="0" presId="urn:microsoft.com/office/officeart/2005/8/layout/hierarchy1"/>
    <dgm:cxn modelId="{BFA62C64-7A59-4589-9F86-06DDAF938158}" type="presParOf" srcId="{1329243C-8B1E-433D-BA4D-9FF083D18386}" destId="{52078D52-DEE2-48BC-8347-739C131E054F}" srcOrd="1" destOrd="0" presId="urn:microsoft.com/office/officeart/2005/8/layout/hierarchy1"/>
    <dgm:cxn modelId="{DF59BD42-CB9E-4E2B-B99E-94654D849092}" type="presParOf" srcId="{52078D52-DEE2-48BC-8347-739C131E054F}" destId="{1A65ACD6-E88F-46E5-B0DF-CFC3542BAC79}" srcOrd="0" destOrd="0" presId="urn:microsoft.com/office/officeart/2005/8/layout/hierarchy1"/>
    <dgm:cxn modelId="{8CEC715C-1F73-4566-B35C-3A58997070EC}" type="presParOf" srcId="{1A65ACD6-E88F-46E5-B0DF-CFC3542BAC79}" destId="{0C03A34B-1839-443B-9D89-02E4B0CDB52B}" srcOrd="0" destOrd="0" presId="urn:microsoft.com/office/officeart/2005/8/layout/hierarchy1"/>
    <dgm:cxn modelId="{F2C8CA27-04DD-400E-AB27-C7A33717403E}" type="presParOf" srcId="{1A65ACD6-E88F-46E5-B0DF-CFC3542BAC79}" destId="{2893408A-959F-4EDD-8D72-3E1B33BE0E07}" srcOrd="1" destOrd="0" presId="urn:microsoft.com/office/officeart/2005/8/layout/hierarchy1"/>
    <dgm:cxn modelId="{E7B5A693-91B4-4A49-BCD7-F2FFC4169BC5}" type="presParOf" srcId="{52078D52-DEE2-48BC-8347-739C131E054F}" destId="{FDC51807-57D1-4042-A1B4-6895905A4FE1}" srcOrd="1" destOrd="0" presId="urn:microsoft.com/office/officeart/2005/8/layout/hierarchy1"/>
    <dgm:cxn modelId="{AD756C33-6305-45D3-A5C7-9CA084C4CC75}" type="presParOf" srcId="{0A44A00B-58A8-4C4A-BD37-55462ACB32B1}" destId="{7BAF5708-E160-4344-9C15-86AF725662D3}" srcOrd="2" destOrd="0" presId="urn:microsoft.com/office/officeart/2005/8/layout/hierarchy1"/>
    <dgm:cxn modelId="{4EDEA881-2560-40B4-849B-D5EB2ABF55FE}" type="presParOf" srcId="{0A44A00B-58A8-4C4A-BD37-55462ACB32B1}" destId="{192FC258-3028-4953-B25E-881738BAC4AC}" srcOrd="3" destOrd="0" presId="urn:microsoft.com/office/officeart/2005/8/layout/hierarchy1"/>
    <dgm:cxn modelId="{A95A2251-6B16-4DFD-9E98-73485EBDCD74}" type="presParOf" srcId="{192FC258-3028-4953-B25E-881738BAC4AC}" destId="{5BCBE61E-7A00-46DA-935D-6B1CDCFA06FF}" srcOrd="0" destOrd="0" presId="urn:microsoft.com/office/officeart/2005/8/layout/hierarchy1"/>
    <dgm:cxn modelId="{070C24CF-6223-4A28-B9A5-494A77B5913D}" type="presParOf" srcId="{5BCBE61E-7A00-46DA-935D-6B1CDCFA06FF}" destId="{81027BC1-28B0-43A9-AC4E-0E3252D65D79}" srcOrd="0" destOrd="0" presId="urn:microsoft.com/office/officeart/2005/8/layout/hierarchy1"/>
    <dgm:cxn modelId="{F0EEBB30-149F-457C-8C94-C411E15FA74F}" type="presParOf" srcId="{5BCBE61E-7A00-46DA-935D-6B1CDCFA06FF}" destId="{8FF856BF-CF98-4276-B0D9-5C79F80980DC}" srcOrd="1" destOrd="0" presId="urn:microsoft.com/office/officeart/2005/8/layout/hierarchy1"/>
    <dgm:cxn modelId="{D0B95266-D9D6-4881-9541-1ECFDFE14417}" type="presParOf" srcId="{192FC258-3028-4953-B25E-881738BAC4AC}" destId="{C476D022-EEF3-4585-A095-E31F0C56BDBA}" srcOrd="1" destOrd="0" presId="urn:microsoft.com/office/officeart/2005/8/layout/hierarchy1"/>
    <dgm:cxn modelId="{45463CE1-EE78-466C-8E63-FF3000A9487B}" type="presParOf" srcId="{C476D022-EEF3-4585-A095-E31F0C56BDBA}" destId="{C7071AE7-1207-40B0-8F6D-FEF79EFAFDE1}" srcOrd="0" destOrd="0" presId="urn:microsoft.com/office/officeart/2005/8/layout/hierarchy1"/>
    <dgm:cxn modelId="{B95D83CD-07C1-4EAA-A71D-8F5BD3376271}" type="presParOf" srcId="{C476D022-EEF3-4585-A095-E31F0C56BDBA}" destId="{9284C102-4C69-4C02-B48C-3E80D7314C91}" srcOrd="1" destOrd="0" presId="urn:microsoft.com/office/officeart/2005/8/layout/hierarchy1"/>
    <dgm:cxn modelId="{3BA2D5C6-1A18-4C5D-9A9C-ECC0A23E0B76}" type="presParOf" srcId="{9284C102-4C69-4C02-B48C-3E80D7314C91}" destId="{A796EC0F-315A-4DB5-A889-B111EA9CA4A8}" srcOrd="0" destOrd="0" presId="urn:microsoft.com/office/officeart/2005/8/layout/hierarchy1"/>
    <dgm:cxn modelId="{D9FB0F5B-E492-462B-AE53-219D021A73C2}" type="presParOf" srcId="{A796EC0F-315A-4DB5-A889-B111EA9CA4A8}" destId="{9D0A390F-A9D9-4EEF-8A1C-BF6B11DB0934}" srcOrd="0" destOrd="0" presId="urn:microsoft.com/office/officeart/2005/8/layout/hierarchy1"/>
    <dgm:cxn modelId="{A2EDF4F8-FAFF-4C54-93D2-B3112C870067}" type="presParOf" srcId="{A796EC0F-315A-4DB5-A889-B111EA9CA4A8}" destId="{BC1E27B8-43DB-40A9-B3E8-DB466B064792}" srcOrd="1" destOrd="0" presId="urn:microsoft.com/office/officeart/2005/8/layout/hierarchy1"/>
    <dgm:cxn modelId="{7D6DBA6B-46A6-4A07-9CD7-885DA1E517D3}" type="presParOf" srcId="{9284C102-4C69-4C02-B48C-3E80D7314C91}" destId="{4C086728-E5EB-46EC-9262-F4DF668ED99F}" srcOrd="1" destOrd="0" presId="urn:microsoft.com/office/officeart/2005/8/layout/hierarchy1"/>
    <dgm:cxn modelId="{CD30EE23-597E-4141-A5FF-44780D37DDFF}" type="presParOf" srcId="{4C086728-E5EB-46EC-9262-F4DF668ED99F}" destId="{2990D1D1-1F35-40A1-A200-51CBE311C8A5}" srcOrd="0" destOrd="0" presId="urn:microsoft.com/office/officeart/2005/8/layout/hierarchy1"/>
    <dgm:cxn modelId="{18C7D027-249A-416E-B85E-3761BB17B4C2}" type="presParOf" srcId="{4C086728-E5EB-46EC-9262-F4DF668ED99F}" destId="{6EA4F8A2-BFF9-4BD5-BD41-3A16C361BFD2}" srcOrd="1" destOrd="0" presId="urn:microsoft.com/office/officeart/2005/8/layout/hierarchy1"/>
    <dgm:cxn modelId="{33092E23-E521-4BA5-B1C9-CB1F4CC7F6DC}" type="presParOf" srcId="{6EA4F8A2-BFF9-4BD5-BD41-3A16C361BFD2}" destId="{FBB3FEC5-B0DF-4048-8BB4-E67072AC69FC}" srcOrd="0" destOrd="0" presId="urn:microsoft.com/office/officeart/2005/8/layout/hierarchy1"/>
    <dgm:cxn modelId="{DD64F945-3FFC-414B-B260-65F9473FC456}" type="presParOf" srcId="{FBB3FEC5-B0DF-4048-8BB4-E67072AC69FC}" destId="{4C0C5A0F-2006-4D5F-8F31-5527982BB0B2}" srcOrd="0" destOrd="0" presId="urn:microsoft.com/office/officeart/2005/8/layout/hierarchy1"/>
    <dgm:cxn modelId="{74CF7B5F-175B-450A-9B7F-207308A12C60}" type="presParOf" srcId="{FBB3FEC5-B0DF-4048-8BB4-E67072AC69FC}" destId="{8770E648-8E09-4080-AABA-6E3847C3606B}" srcOrd="1" destOrd="0" presId="urn:microsoft.com/office/officeart/2005/8/layout/hierarchy1"/>
    <dgm:cxn modelId="{3D51065B-2A43-4CF9-8CE3-36FBBFCC6C05}" type="presParOf" srcId="{6EA4F8A2-BFF9-4BD5-BD41-3A16C361BFD2}" destId="{751B3DD7-4855-4276-BF61-712553F3EBAD}" srcOrd="1" destOrd="0" presId="urn:microsoft.com/office/officeart/2005/8/layout/hierarchy1"/>
    <dgm:cxn modelId="{A76D1B40-180A-41E6-8E56-8A027408FE05}" type="presParOf" srcId="{C476D022-EEF3-4585-A095-E31F0C56BDBA}" destId="{956CA7F4-FCBB-4EF4-BD3E-9A27FB749365}" srcOrd="2" destOrd="0" presId="urn:microsoft.com/office/officeart/2005/8/layout/hierarchy1"/>
    <dgm:cxn modelId="{0C980A67-BD98-4A9D-8952-BA085567FD7E}" type="presParOf" srcId="{C476D022-EEF3-4585-A095-E31F0C56BDBA}" destId="{5FF8B2EF-0F8D-4BEE-B6F5-F7F3F6B58286}" srcOrd="3" destOrd="0" presId="urn:microsoft.com/office/officeart/2005/8/layout/hierarchy1"/>
    <dgm:cxn modelId="{7E328863-9C10-4DDF-B229-152FA41E96AC}" type="presParOf" srcId="{5FF8B2EF-0F8D-4BEE-B6F5-F7F3F6B58286}" destId="{07240289-90B2-4A4A-A820-37DB3BB89606}" srcOrd="0" destOrd="0" presId="urn:microsoft.com/office/officeart/2005/8/layout/hierarchy1"/>
    <dgm:cxn modelId="{4F40413C-E43C-4CBE-86DE-BAF08E413E31}" type="presParOf" srcId="{07240289-90B2-4A4A-A820-37DB3BB89606}" destId="{C018C7BE-F0D5-45D9-82D4-7EA8D5C2F824}" srcOrd="0" destOrd="0" presId="urn:microsoft.com/office/officeart/2005/8/layout/hierarchy1"/>
    <dgm:cxn modelId="{C834CDCA-BAF6-4C63-80AA-495D0B5EB4F7}" type="presParOf" srcId="{07240289-90B2-4A4A-A820-37DB3BB89606}" destId="{53BDF998-C5EC-4723-991D-32D494613C19}" srcOrd="1" destOrd="0" presId="urn:microsoft.com/office/officeart/2005/8/layout/hierarchy1"/>
    <dgm:cxn modelId="{09D5C24D-A988-4B6B-9CE9-15EB28FE7C0D}" type="presParOf" srcId="{5FF8B2EF-0F8D-4BEE-B6F5-F7F3F6B58286}" destId="{DC353051-D182-4CC5-8343-A5DEE1BDDC67}" srcOrd="1" destOrd="0" presId="urn:microsoft.com/office/officeart/2005/8/layout/hierarchy1"/>
    <dgm:cxn modelId="{F577E5F8-C81D-4251-A044-A5E0050A36E5}" type="presParOf" srcId="{DC353051-D182-4CC5-8343-A5DEE1BDDC67}" destId="{04F1550E-8CAE-42AD-93E9-7CD90A4B77DC}" srcOrd="0" destOrd="0" presId="urn:microsoft.com/office/officeart/2005/8/layout/hierarchy1"/>
    <dgm:cxn modelId="{5C215207-27FD-417C-A42D-085F414E51CE}" type="presParOf" srcId="{DC353051-D182-4CC5-8343-A5DEE1BDDC67}" destId="{3173BD6A-691C-45B5-8AC8-C52EDA0FD49B}" srcOrd="1" destOrd="0" presId="urn:microsoft.com/office/officeart/2005/8/layout/hierarchy1"/>
    <dgm:cxn modelId="{E01E9F6A-AF3C-4323-A9BB-9BADEF4B83BC}" type="presParOf" srcId="{3173BD6A-691C-45B5-8AC8-C52EDA0FD49B}" destId="{EA2D6DE0-0DEA-4CFD-A891-15F63614771C}" srcOrd="0" destOrd="0" presId="urn:microsoft.com/office/officeart/2005/8/layout/hierarchy1"/>
    <dgm:cxn modelId="{61F93FDD-3A45-47F8-A712-46C9EF76B3F8}" type="presParOf" srcId="{EA2D6DE0-0DEA-4CFD-A891-15F63614771C}" destId="{AC874759-9899-4C6C-9224-FA6D6DE8F31B}" srcOrd="0" destOrd="0" presId="urn:microsoft.com/office/officeart/2005/8/layout/hierarchy1"/>
    <dgm:cxn modelId="{5D522316-DDD8-495F-8E51-06BE40DFAC80}" type="presParOf" srcId="{EA2D6DE0-0DEA-4CFD-A891-15F63614771C}" destId="{003382E7-E31E-4720-9626-FA404F7D91B7}" srcOrd="1" destOrd="0" presId="urn:microsoft.com/office/officeart/2005/8/layout/hierarchy1"/>
    <dgm:cxn modelId="{CDDDCA8E-E8B8-4230-B944-E7F1EC6914EE}" type="presParOf" srcId="{3173BD6A-691C-45B5-8AC8-C52EDA0FD49B}" destId="{CD6F0734-1A12-4433-9E8D-F4EF7A0917DE}" srcOrd="1" destOrd="0" presId="urn:microsoft.com/office/officeart/2005/8/layout/hierarchy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4F1550E-8CAE-42AD-93E9-7CD90A4B77DC}">
      <dsp:nvSpPr>
        <dsp:cNvPr id="0" name=""/>
        <dsp:cNvSpPr/>
      </dsp:nvSpPr>
      <dsp:spPr>
        <a:xfrm>
          <a:off x="4247161" y="2096838"/>
          <a:ext cx="91440" cy="245050"/>
        </a:xfrm>
        <a:custGeom>
          <a:avLst/>
          <a:gdLst/>
          <a:ahLst/>
          <a:cxnLst/>
          <a:rect l="0" t="0" r="0" b="0"/>
          <a:pathLst>
            <a:path>
              <a:moveTo>
                <a:pt x="45720" y="0"/>
              </a:moveTo>
              <a:lnTo>
                <a:pt x="45720" y="245050"/>
              </a:lnTo>
            </a:path>
          </a:pathLst>
        </a:custGeom>
        <a:noFill/>
        <a:ln w="25400" cap="flat" cmpd="sng" algn="ctr">
          <a:solidFill>
            <a:schemeClr val="accent3">
              <a:tint val="7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56CA7F4-FCBB-4EF4-BD3E-9A27FB749365}">
      <dsp:nvSpPr>
        <dsp:cNvPr id="0" name=""/>
        <dsp:cNvSpPr/>
      </dsp:nvSpPr>
      <dsp:spPr>
        <a:xfrm>
          <a:off x="3777970" y="1316748"/>
          <a:ext cx="514911" cy="245050"/>
        </a:xfrm>
        <a:custGeom>
          <a:avLst/>
          <a:gdLst/>
          <a:ahLst/>
          <a:cxnLst/>
          <a:rect l="0" t="0" r="0" b="0"/>
          <a:pathLst>
            <a:path>
              <a:moveTo>
                <a:pt x="0" y="0"/>
              </a:moveTo>
              <a:lnTo>
                <a:pt x="0" y="166995"/>
              </a:lnTo>
              <a:lnTo>
                <a:pt x="514911" y="166995"/>
              </a:lnTo>
              <a:lnTo>
                <a:pt x="514911" y="245050"/>
              </a:lnTo>
            </a:path>
          </a:pathLst>
        </a:custGeom>
        <a:noFill/>
        <a:ln w="25400" cap="flat" cmpd="sng" algn="ctr">
          <a:solidFill>
            <a:schemeClr val="accent3">
              <a:tint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990D1D1-1F35-40A1-A200-51CBE311C8A5}">
      <dsp:nvSpPr>
        <dsp:cNvPr id="0" name=""/>
        <dsp:cNvSpPr/>
      </dsp:nvSpPr>
      <dsp:spPr>
        <a:xfrm>
          <a:off x="3217339" y="2096838"/>
          <a:ext cx="91440" cy="245050"/>
        </a:xfrm>
        <a:custGeom>
          <a:avLst/>
          <a:gdLst/>
          <a:ahLst/>
          <a:cxnLst/>
          <a:rect l="0" t="0" r="0" b="0"/>
          <a:pathLst>
            <a:path>
              <a:moveTo>
                <a:pt x="45720" y="0"/>
              </a:moveTo>
              <a:lnTo>
                <a:pt x="45720" y="245050"/>
              </a:lnTo>
            </a:path>
          </a:pathLst>
        </a:custGeom>
        <a:noFill/>
        <a:ln w="25400" cap="flat" cmpd="sng" algn="ctr">
          <a:solidFill>
            <a:schemeClr val="accent3">
              <a:tint val="7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7071AE7-1207-40B0-8F6D-FEF79EFAFDE1}">
      <dsp:nvSpPr>
        <dsp:cNvPr id="0" name=""/>
        <dsp:cNvSpPr/>
      </dsp:nvSpPr>
      <dsp:spPr>
        <a:xfrm>
          <a:off x="3263059" y="1316748"/>
          <a:ext cx="514911" cy="245050"/>
        </a:xfrm>
        <a:custGeom>
          <a:avLst/>
          <a:gdLst/>
          <a:ahLst/>
          <a:cxnLst/>
          <a:rect l="0" t="0" r="0" b="0"/>
          <a:pathLst>
            <a:path>
              <a:moveTo>
                <a:pt x="514911" y="0"/>
              </a:moveTo>
              <a:lnTo>
                <a:pt x="514911" y="166995"/>
              </a:lnTo>
              <a:lnTo>
                <a:pt x="0" y="166995"/>
              </a:lnTo>
              <a:lnTo>
                <a:pt x="0" y="245050"/>
              </a:lnTo>
            </a:path>
          </a:pathLst>
        </a:custGeom>
        <a:noFill/>
        <a:ln w="25400" cap="flat" cmpd="sng" algn="ctr">
          <a:solidFill>
            <a:schemeClr val="accent3">
              <a:tint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AF5708-E160-4344-9C15-86AF725662D3}">
      <dsp:nvSpPr>
        <dsp:cNvPr id="0" name=""/>
        <dsp:cNvSpPr/>
      </dsp:nvSpPr>
      <dsp:spPr>
        <a:xfrm>
          <a:off x="2755476" y="536658"/>
          <a:ext cx="1022493" cy="245050"/>
        </a:xfrm>
        <a:custGeom>
          <a:avLst/>
          <a:gdLst/>
          <a:ahLst/>
          <a:cxnLst/>
          <a:rect l="0" t="0" r="0" b="0"/>
          <a:pathLst>
            <a:path>
              <a:moveTo>
                <a:pt x="0" y="0"/>
              </a:moveTo>
              <a:lnTo>
                <a:pt x="0" y="166995"/>
              </a:lnTo>
              <a:lnTo>
                <a:pt x="1022493" y="166995"/>
              </a:lnTo>
              <a:lnTo>
                <a:pt x="1022493" y="245050"/>
              </a:lnTo>
            </a:path>
          </a:pathLst>
        </a:custGeom>
        <a:noFill/>
        <a:ln w="25400" cap="flat" cmpd="sng" algn="ctr">
          <a:solidFill>
            <a:schemeClr val="accent3">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BB7B285-6183-412E-B78E-4EBC687981B9}">
      <dsp:nvSpPr>
        <dsp:cNvPr id="0" name=""/>
        <dsp:cNvSpPr/>
      </dsp:nvSpPr>
      <dsp:spPr>
        <a:xfrm>
          <a:off x="2187517" y="2096838"/>
          <a:ext cx="91440" cy="245050"/>
        </a:xfrm>
        <a:custGeom>
          <a:avLst/>
          <a:gdLst/>
          <a:ahLst/>
          <a:cxnLst/>
          <a:rect l="0" t="0" r="0" b="0"/>
          <a:pathLst>
            <a:path>
              <a:moveTo>
                <a:pt x="45720" y="0"/>
              </a:moveTo>
              <a:lnTo>
                <a:pt x="45720" y="245050"/>
              </a:lnTo>
            </a:path>
          </a:pathLst>
        </a:custGeom>
        <a:noFill/>
        <a:ln w="25400" cap="flat" cmpd="sng" algn="ctr">
          <a:solidFill>
            <a:schemeClr val="accent3">
              <a:tint val="7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EE44305-38E7-490D-B18E-62BC58ABC0A4}">
      <dsp:nvSpPr>
        <dsp:cNvPr id="0" name=""/>
        <dsp:cNvSpPr/>
      </dsp:nvSpPr>
      <dsp:spPr>
        <a:xfrm>
          <a:off x="1718326" y="1316748"/>
          <a:ext cx="514911" cy="245050"/>
        </a:xfrm>
        <a:custGeom>
          <a:avLst/>
          <a:gdLst/>
          <a:ahLst/>
          <a:cxnLst/>
          <a:rect l="0" t="0" r="0" b="0"/>
          <a:pathLst>
            <a:path>
              <a:moveTo>
                <a:pt x="0" y="0"/>
              </a:moveTo>
              <a:lnTo>
                <a:pt x="0" y="166995"/>
              </a:lnTo>
              <a:lnTo>
                <a:pt x="514911" y="166995"/>
              </a:lnTo>
              <a:lnTo>
                <a:pt x="514911" y="245050"/>
              </a:lnTo>
            </a:path>
          </a:pathLst>
        </a:custGeom>
        <a:noFill/>
        <a:ln w="25400" cap="flat" cmpd="sng" algn="ctr">
          <a:solidFill>
            <a:schemeClr val="accent3">
              <a:tint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5819C40-E2AB-47E9-9BBA-BD609AD6D178}">
      <dsp:nvSpPr>
        <dsp:cNvPr id="0" name=""/>
        <dsp:cNvSpPr/>
      </dsp:nvSpPr>
      <dsp:spPr>
        <a:xfrm>
          <a:off x="1157695" y="2096838"/>
          <a:ext cx="91440" cy="245050"/>
        </a:xfrm>
        <a:custGeom>
          <a:avLst/>
          <a:gdLst/>
          <a:ahLst/>
          <a:cxnLst/>
          <a:rect l="0" t="0" r="0" b="0"/>
          <a:pathLst>
            <a:path>
              <a:moveTo>
                <a:pt x="45720" y="0"/>
              </a:moveTo>
              <a:lnTo>
                <a:pt x="45720" y="245050"/>
              </a:lnTo>
            </a:path>
          </a:pathLst>
        </a:custGeom>
        <a:noFill/>
        <a:ln w="25400" cap="flat" cmpd="sng" algn="ctr">
          <a:solidFill>
            <a:schemeClr val="accent3">
              <a:tint val="7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8996E56-DAB0-428F-ABDD-FC7DC81F7961}">
      <dsp:nvSpPr>
        <dsp:cNvPr id="0" name=""/>
        <dsp:cNvSpPr/>
      </dsp:nvSpPr>
      <dsp:spPr>
        <a:xfrm>
          <a:off x="1203415" y="1316748"/>
          <a:ext cx="514911" cy="245050"/>
        </a:xfrm>
        <a:custGeom>
          <a:avLst/>
          <a:gdLst/>
          <a:ahLst/>
          <a:cxnLst/>
          <a:rect l="0" t="0" r="0" b="0"/>
          <a:pathLst>
            <a:path>
              <a:moveTo>
                <a:pt x="514911" y="0"/>
              </a:moveTo>
              <a:lnTo>
                <a:pt x="514911" y="166995"/>
              </a:lnTo>
              <a:lnTo>
                <a:pt x="0" y="166995"/>
              </a:lnTo>
              <a:lnTo>
                <a:pt x="0" y="245050"/>
              </a:lnTo>
            </a:path>
          </a:pathLst>
        </a:custGeom>
        <a:noFill/>
        <a:ln w="25400" cap="flat" cmpd="sng" algn="ctr">
          <a:solidFill>
            <a:schemeClr val="accent3">
              <a:tint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82C71AF-9DCB-418A-8FB5-D0A7D1540965}">
      <dsp:nvSpPr>
        <dsp:cNvPr id="0" name=""/>
        <dsp:cNvSpPr/>
      </dsp:nvSpPr>
      <dsp:spPr>
        <a:xfrm>
          <a:off x="1718326" y="536658"/>
          <a:ext cx="1037150" cy="245050"/>
        </a:xfrm>
        <a:custGeom>
          <a:avLst/>
          <a:gdLst/>
          <a:ahLst/>
          <a:cxnLst/>
          <a:rect l="0" t="0" r="0" b="0"/>
          <a:pathLst>
            <a:path>
              <a:moveTo>
                <a:pt x="1037150" y="0"/>
              </a:moveTo>
              <a:lnTo>
                <a:pt x="1037150" y="166995"/>
              </a:lnTo>
              <a:lnTo>
                <a:pt x="0" y="166995"/>
              </a:lnTo>
              <a:lnTo>
                <a:pt x="0" y="245050"/>
              </a:lnTo>
            </a:path>
          </a:pathLst>
        </a:custGeom>
        <a:noFill/>
        <a:ln w="25400" cap="flat" cmpd="sng" algn="ctr">
          <a:solidFill>
            <a:schemeClr val="accent3">
              <a:tint val="99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F7E9582-1B65-4D7C-BD55-81605E4C54C8}">
      <dsp:nvSpPr>
        <dsp:cNvPr id="0" name=""/>
        <dsp:cNvSpPr/>
      </dsp:nvSpPr>
      <dsp:spPr>
        <a:xfrm>
          <a:off x="2118181" y="1618"/>
          <a:ext cx="1274590" cy="535039"/>
        </a:xfrm>
        <a:prstGeom prst="roundRect">
          <a:avLst>
            <a:gd name="adj" fmla="val 10000"/>
          </a:avLst>
        </a:prstGeom>
        <a:gradFill rotWithShape="0">
          <a:gsLst>
            <a:gs pos="0">
              <a:schemeClr val="accent3">
                <a:shade val="80000"/>
                <a:hueOff val="0"/>
                <a:satOff val="0"/>
                <a:lumOff val="0"/>
                <a:alphaOff val="0"/>
                <a:tint val="50000"/>
                <a:satMod val="300000"/>
              </a:schemeClr>
            </a:gs>
            <a:gs pos="35000">
              <a:schemeClr val="accent3">
                <a:shade val="80000"/>
                <a:hueOff val="0"/>
                <a:satOff val="0"/>
                <a:lumOff val="0"/>
                <a:alphaOff val="0"/>
                <a:tint val="37000"/>
                <a:satMod val="300000"/>
              </a:schemeClr>
            </a:gs>
            <a:gs pos="100000">
              <a:schemeClr val="accent3">
                <a:shade val="8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C08D5953-DA4F-4FF7-B61D-48EB01E1008D}">
      <dsp:nvSpPr>
        <dsp:cNvPr id="0" name=""/>
        <dsp:cNvSpPr/>
      </dsp:nvSpPr>
      <dsp:spPr>
        <a:xfrm>
          <a:off x="2211801" y="90558"/>
          <a:ext cx="1274590" cy="535039"/>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Escala de medición de las </a:t>
          </a:r>
          <a:r>
            <a:rPr lang="es-CO" sz="800" kern="1200" dirty="0" smtClean="0">
              <a:latin typeface="+mj-lt"/>
            </a:rPr>
            <a:t>variables</a:t>
          </a:r>
          <a:endParaRPr lang="es-CO" sz="800" kern="1200" dirty="0">
            <a:latin typeface="+mj-lt"/>
          </a:endParaRPr>
        </a:p>
      </dsp:txBody>
      <dsp:txXfrm>
        <a:off x="2227472" y="106229"/>
        <a:ext cx="1243248" cy="503697"/>
      </dsp:txXfrm>
    </dsp:sp>
    <dsp:sp modelId="{0B64E58F-A4AD-49D6-88C2-2B6070C26841}">
      <dsp:nvSpPr>
        <dsp:cNvPr id="0" name=""/>
        <dsp:cNvSpPr/>
      </dsp:nvSpPr>
      <dsp:spPr>
        <a:xfrm>
          <a:off x="1247082" y="781709"/>
          <a:ext cx="942486" cy="535039"/>
        </a:xfrm>
        <a:prstGeom prst="roundRect">
          <a:avLst>
            <a:gd name="adj" fmla="val 10000"/>
          </a:avLst>
        </a:prstGeom>
        <a:gradFill rotWithShape="0">
          <a:gsLst>
            <a:gs pos="0">
              <a:schemeClr val="accent3">
                <a:tint val="99000"/>
                <a:hueOff val="0"/>
                <a:satOff val="0"/>
                <a:lumOff val="0"/>
                <a:alphaOff val="0"/>
                <a:tint val="50000"/>
                <a:satMod val="300000"/>
              </a:schemeClr>
            </a:gs>
            <a:gs pos="35000">
              <a:schemeClr val="accent3">
                <a:tint val="99000"/>
                <a:hueOff val="0"/>
                <a:satOff val="0"/>
                <a:lumOff val="0"/>
                <a:alphaOff val="0"/>
                <a:tint val="37000"/>
                <a:satMod val="300000"/>
              </a:schemeClr>
            </a:gs>
            <a:gs pos="100000">
              <a:schemeClr val="accent3">
                <a:tint val="99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B825151C-9C7C-4C0A-9720-65ED5ABB1498}">
      <dsp:nvSpPr>
        <dsp:cNvPr id="0" name=""/>
        <dsp:cNvSpPr/>
      </dsp:nvSpPr>
      <dsp:spPr>
        <a:xfrm>
          <a:off x="1340703" y="870648"/>
          <a:ext cx="942486"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99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Cualitativas o categóricas</a:t>
          </a:r>
        </a:p>
      </dsp:txBody>
      <dsp:txXfrm>
        <a:off x="1356374" y="886319"/>
        <a:ext cx="911144" cy="503697"/>
      </dsp:txXfrm>
    </dsp:sp>
    <dsp:sp modelId="{BC4E3D35-2445-446D-A7B8-B87514C2996D}">
      <dsp:nvSpPr>
        <dsp:cNvPr id="0" name=""/>
        <dsp:cNvSpPr/>
      </dsp:nvSpPr>
      <dsp:spPr>
        <a:xfrm>
          <a:off x="782124" y="1561799"/>
          <a:ext cx="842581" cy="535039"/>
        </a:xfrm>
        <a:prstGeom prst="roundRect">
          <a:avLst>
            <a:gd name="adj" fmla="val 10000"/>
          </a:avLst>
        </a:prstGeom>
        <a:gradFill rotWithShape="0">
          <a:gsLst>
            <a:gs pos="0">
              <a:schemeClr val="accent3">
                <a:tint val="80000"/>
                <a:hueOff val="0"/>
                <a:satOff val="0"/>
                <a:lumOff val="0"/>
                <a:alphaOff val="0"/>
                <a:tint val="50000"/>
                <a:satMod val="300000"/>
              </a:schemeClr>
            </a:gs>
            <a:gs pos="35000">
              <a:schemeClr val="accent3">
                <a:tint val="80000"/>
                <a:hueOff val="0"/>
                <a:satOff val="0"/>
                <a:lumOff val="0"/>
                <a:alphaOff val="0"/>
                <a:tint val="37000"/>
                <a:satMod val="300000"/>
              </a:schemeClr>
            </a:gs>
            <a:gs pos="100000">
              <a:schemeClr val="accent3">
                <a:tint val="8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B6DC38FA-D3BC-45E3-97B7-E56D230D5608}">
      <dsp:nvSpPr>
        <dsp:cNvPr id="0" name=""/>
        <dsp:cNvSpPr/>
      </dsp:nvSpPr>
      <dsp:spPr>
        <a:xfrm>
          <a:off x="875744" y="1650738"/>
          <a:ext cx="842581"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8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Nominal</a:t>
          </a:r>
        </a:p>
      </dsp:txBody>
      <dsp:txXfrm>
        <a:off x="891415" y="1666409"/>
        <a:ext cx="811239" cy="503697"/>
      </dsp:txXfrm>
    </dsp:sp>
    <dsp:sp modelId="{9E860D96-F2BA-4429-831C-42D9585223D7}">
      <dsp:nvSpPr>
        <dsp:cNvPr id="0" name=""/>
        <dsp:cNvSpPr/>
      </dsp:nvSpPr>
      <dsp:spPr>
        <a:xfrm>
          <a:off x="782124" y="2341889"/>
          <a:ext cx="842581" cy="535039"/>
        </a:xfrm>
        <a:prstGeom prst="roundRect">
          <a:avLst>
            <a:gd name="adj" fmla="val 10000"/>
          </a:avLst>
        </a:prstGeom>
        <a:gradFill rotWithShape="0">
          <a:gsLst>
            <a:gs pos="0">
              <a:schemeClr val="accent3">
                <a:tint val="70000"/>
                <a:hueOff val="0"/>
                <a:satOff val="0"/>
                <a:lumOff val="0"/>
                <a:alphaOff val="0"/>
                <a:tint val="50000"/>
                <a:satMod val="300000"/>
              </a:schemeClr>
            </a:gs>
            <a:gs pos="35000">
              <a:schemeClr val="accent3">
                <a:tint val="70000"/>
                <a:hueOff val="0"/>
                <a:satOff val="0"/>
                <a:lumOff val="0"/>
                <a:alphaOff val="0"/>
                <a:tint val="37000"/>
                <a:satMod val="300000"/>
              </a:schemeClr>
            </a:gs>
            <a:gs pos="100000">
              <a:schemeClr val="accent3">
                <a:tint val="7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72CF849C-6C18-4D3D-A965-EFECF15286B0}">
      <dsp:nvSpPr>
        <dsp:cNvPr id="0" name=""/>
        <dsp:cNvSpPr/>
      </dsp:nvSpPr>
      <dsp:spPr>
        <a:xfrm>
          <a:off x="875744" y="2430828"/>
          <a:ext cx="842581"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7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Nombres </a:t>
          </a:r>
        </a:p>
        <a:p>
          <a:pPr lvl="0" algn="ctr" defTabSz="355600">
            <a:lnSpc>
              <a:spcPct val="90000"/>
            </a:lnSpc>
            <a:spcBef>
              <a:spcPct val="0"/>
            </a:spcBef>
            <a:spcAft>
              <a:spcPct val="35000"/>
            </a:spcAft>
          </a:pPr>
          <a:r>
            <a:rPr lang="es-CO" sz="800" kern="1200" dirty="0">
              <a:latin typeface="+mj-lt"/>
            </a:rPr>
            <a:t>Genero</a:t>
          </a:r>
        </a:p>
        <a:p>
          <a:pPr lvl="0" algn="ctr" defTabSz="355600">
            <a:lnSpc>
              <a:spcPct val="90000"/>
            </a:lnSpc>
            <a:spcBef>
              <a:spcPct val="0"/>
            </a:spcBef>
            <a:spcAft>
              <a:spcPct val="35000"/>
            </a:spcAft>
          </a:pPr>
          <a:r>
            <a:rPr lang="es-CO" sz="800" kern="1200" dirty="0">
              <a:latin typeface="+mj-lt"/>
            </a:rPr>
            <a:t>Lugar de nacimiento</a:t>
          </a:r>
        </a:p>
        <a:p>
          <a:pPr lvl="0" algn="ctr" defTabSz="355600">
            <a:lnSpc>
              <a:spcPct val="90000"/>
            </a:lnSpc>
            <a:spcBef>
              <a:spcPct val="0"/>
            </a:spcBef>
            <a:spcAft>
              <a:spcPct val="35000"/>
            </a:spcAft>
          </a:pPr>
          <a:r>
            <a:rPr lang="es-CO" sz="800" kern="1200" dirty="0">
              <a:latin typeface="+mj-lt"/>
            </a:rPr>
            <a:t>Estado civil </a:t>
          </a:r>
        </a:p>
      </dsp:txBody>
      <dsp:txXfrm>
        <a:off x="891415" y="2446499"/>
        <a:ext cx="811239" cy="503697"/>
      </dsp:txXfrm>
    </dsp:sp>
    <dsp:sp modelId="{9479227D-9111-44CD-8F08-345E1C218CAB}">
      <dsp:nvSpPr>
        <dsp:cNvPr id="0" name=""/>
        <dsp:cNvSpPr/>
      </dsp:nvSpPr>
      <dsp:spPr>
        <a:xfrm>
          <a:off x="1811946" y="1561799"/>
          <a:ext cx="842581" cy="535039"/>
        </a:xfrm>
        <a:prstGeom prst="roundRect">
          <a:avLst>
            <a:gd name="adj" fmla="val 10000"/>
          </a:avLst>
        </a:prstGeom>
        <a:gradFill rotWithShape="0">
          <a:gsLst>
            <a:gs pos="0">
              <a:schemeClr val="accent3">
                <a:tint val="80000"/>
                <a:hueOff val="0"/>
                <a:satOff val="0"/>
                <a:lumOff val="0"/>
                <a:alphaOff val="0"/>
                <a:tint val="50000"/>
                <a:satMod val="300000"/>
              </a:schemeClr>
            </a:gs>
            <a:gs pos="35000">
              <a:schemeClr val="accent3">
                <a:tint val="80000"/>
                <a:hueOff val="0"/>
                <a:satOff val="0"/>
                <a:lumOff val="0"/>
                <a:alphaOff val="0"/>
                <a:tint val="37000"/>
                <a:satMod val="300000"/>
              </a:schemeClr>
            </a:gs>
            <a:gs pos="100000">
              <a:schemeClr val="accent3">
                <a:tint val="8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9E3A08BD-89E4-45A2-AE7E-961D0CFFB8CA}">
      <dsp:nvSpPr>
        <dsp:cNvPr id="0" name=""/>
        <dsp:cNvSpPr/>
      </dsp:nvSpPr>
      <dsp:spPr>
        <a:xfrm>
          <a:off x="1905566" y="1650738"/>
          <a:ext cx="842581"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8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Ordinal </a:t>
          </a:r>
        </a:p>
      </dsp:txBody>
      <dsp:txXfrm>
        <a:off x="1921237" y="1666409"/>
        <a:ext cx="811239" cy="503697"/>
      </dsp:txXfrm>
    </dsp:sp>
    <dsp:sp modelId="{0C03A34B-1839-443B-9D89-02E4B0CDB52B}">
      <dsp:nvSpPr>
        <dsp:cNvPr id="0" name=""/>
        <dsp:cNvSpPr/>
      </dsp:nvSpPr>
      <dsp:spPr>
        <a:xfrm>
          <a:off x="1811946" y="2341889"/>
          <a:ext cx="842581" cy="535039"/>
        </a:xfrm>
        <a:prstGeom prst="roundRect">
          <a:avLst>
            <a:gd name="adj" fmla="val 10000"/>
          </a:avLst>
        </a:prstGeom>
        <a:gradFill rotWithShape="0">
          <a:gsLst>
            <a:gs pos="0">
              <a:schemeClr val="accent3">
                <a:tint val="70000"/>
                <a:hueOff val="0"/>
                <a:satOff val="0"/>
                <a:lumOff val="0"/>
                <a:alphaOff val="0"/>
                <a:tint val="50000"/>
                <a:satMod val="300000"/>
              </a:schemeClr>
            </a:gs>
            <a:gs pos="35000">
              <a:schemeClr val="accent3">
                <a:tint val="70000"/>
                <a:hueOff val="0"/>
                <a:satOff val="0"/>
                <a:lumOff val="0"/>
                <a:alphaOff val="0"/>
                <a:tint val="37000"/>
                <a:satMod val="300000"/>
              </a:schemeClr>
            </a:gs>
            <a:gs pos="100000">
              <a:schemeClr val="accent3">
                <a:tint val="7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2893408A-959F-4EDD-8D72-3E1B33BE0E07}">
      <dsp:nvSpPr>
        <dsp:cNvPr id="0" name=""/>
        <dsp:cNvSpPr/>
      </dsp:nvSpPr>
      <dsp:spPr>
        <a:xfrm>
          <a:off x="1905566" y="2430828"/>
          <a:ext cx="842581"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7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Pequeño</a:t>
          </a:r>
        </a:p>
        <a:p>
          <a:pPr lvl="0" algn="ctr" defTabSz="355600">
            <a:lnSpc>
              <a:spcPct val="90000"/>
            </a:lnSpc>
            <a:spcBef>
              <a:spcPct val="0"/>
            </a:spcBef>
            <a:spcAft>
              <a:spcPct val="35000"/>
            </a:spcAft>
          </a:pPr>
          <a:r>
            <a:rPr lang="es-CO" sz="800" kern="1200" dirty="0">
              <a:latin typeface="+mj-lt"/>
            </a:rPr>
            <a:t>Mediano</a:t>
          </a:r>
        </a:p>
        <a:p>
          <a:pPr lvl="0" algn="ctr" defTabSz="355600">
            <a:lnSpc>
              <a:spcPct val="90000"/>
            </a:lnSpc>
            <a:spcBef>
              <a:spcPct val="0"/>
            </a:spcBef>
            <a:spcAft>
              <a:spcPct val="35000"/>
            </a:spcAft>
          </a:pPr>
          <a:r>
            <a:rPr lang="es-CO" sz="800" kern="1200" dirty="0">
              <a:latin typeface="+mj-lt"/>
            </a:rPr>
            <a:t>Grande</a:t>
          </a:r>
        </a:p>
        <a:p>
          <a:pPr lvl="0" algn="ctr" defTabSz="355600">
            <a:lnSpc>
              <a:spcPct val="90000"/>
            </a:lnSpc>
            <a:spcBef>
              <a:spcPct val="0"/>
            </a:spcBef>
            <a:spcAft>
              <a:spcPct val="35000"/>
            </a:spcAft>
          </a:pPr>
          <a:r>
            <a:rPr lang="es-CO" sz="800" kern="1200" dirty="0">
              <a:latin typeface="+mj-lt"/>
            </a:rPr>
            <a:t>Nivel de educación </a:t>
          </a:r>
        </a:p>
      </dsp:txBody>
      <dsp:txXfrm>
        <a:off x="1921237" y="2446499"/>
        <a:ext cx="811239" cy="503697"/>
      </dsp:txXfrm>
    </dsp:sp>
    <dsp:sp modelId="{81027BC1-28B0-43A9-AC4E-0E3252D65D79}">
      <dsp:nvSpPr>
        <dsp:cNvPr id="0" name=""/>
        <dsp:cNvSpPr/>
      </dsp:nvSpPr>
      <dsp:spPr>
        <a:xfrm>
          <a:off x="3292070" y="781709"/>
          <a:ext cx="971800" cy="535039"/>
        </a:xfrm>
        <a:prstGeom prst="roundRect">
          <a:avLst>
            <a:gd name="adj" fmla="val 10000"/>
          </a:avLst>
        </a:prstGeom>
        <a:gradFill rotWithShape="0">
          <a:gsLst>
            <a:gs pos="0">
              <a:schemeClr val="accent3">
                <a:tint val="99000"/>
                <a:hueOff val="0"/>
                <a:satOff val="0"/>
                <a:lumOff val="0"/>
                <a:alphaOff val="0"/>
                <a:tint val="50000"/>
                <a:satMod val="300000"/>
              </a:schemeClr>
            </a:gs>
            <a:gs pos="35000">
              <a:schemeClr val="accent3">
                <a:tint val="99000"/>
                <a:hueOff val="0"/>
                <a:satOff val="0"/>
                <a:lumOff val="0"/>
                <a:alphaOff val="0"/>
                <a:tint val="37000"/>
                <a:satMod val="300000"/>
              </a:schemeClr>
            </a:gs>
            <a:gs pos="100000">
              <a:schemeClr val="accent3">
                <a:tint val="99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8FF856BF-CF98-4276-B0D9-5C79F80980DC}">
      <dsp:nvSpPr>
        <dsp:cNvPr id="0" name=""/>
        <dsp:cNvSpPr/>
      </dsp:nvSpPr>
      <dsp:spPr>
        <a:xfrm>
          <a:off x="3385690" y="870648"/>
          <a:ext cx="971800"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99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Cuantitativas o numéricas </a:t>
          </a:r>
        </a:p>
      </dsp:txBody>
      <dsp:txXfrm>
        <a:off x="3401361" y="886319"/>
        <a:ext cx="940458" cy="503697"/>
      </dsp:txXfrm>
    </dsp:sp>
    <dsp:sp modelId="{9D0A390F-A9D9-4EEF-8A1C-BF6B11DB0934}">
      <dsp:nvSpPr>
        <dsp:cNvPr id="0" name=""/>
        <dsp:cNvSpPr/>
      </dsp:nvSpPr>
      <dsp:spPr>
        <a:xfrm>
          <a:off x="2841768" y="1561799"/>
          <a:ext cx="842581" cy="535039"/>
        </a:xfrm>
        <a:prstGeom prst="roundRect">
          <a:avLst>
            <a:gd name="adj" fmla="val 10000"/>
          </a:avLst>
        </a:prstGeom>
        <a:gradFill rotWithShape="0">
          <a:gsLst>
            <a:gs pos="0">
              <a:schemeClr val="accent3">
                <a:tint val="80000"/>
                <a:hueOff val="0"/>
                <a:satOff val="0"/>
                <a:lumOff val="0"/>
                <a:alphaOff val="0"/>
                <a:tint val="50000"/>
                <a:satMod val="300000"/>
              </a:schemeClr>
            </a:gs>
            <a:gs pos="35000">
              <a:schemeClr val="accent3">
                <a:tint val="80000"/>
                <a:hueOff val="0"/>
                <a:satOff val="0"/>
                <a:lumOff val="0"/>
                <a:alphaOff val="0"/>
                <a:tint val="37000"/>
                <a:satMod val="300000"/>
              </a:schemeClr>
            </a:gs>
            <a:gs pos="100000">
              <a:schemeClr val="accent3">
                <a:tint val="8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BC1E27B8-43DB-40A9-B3E8-DB466B064792}">
      <dsp:nvSpPr>
        <dsp:cNvPr id="0" name=""/>
        <dsp:cNvSpPr/>
      </dsp:nvSpPr>
      <dsp:spPr>
        <a:xfrm>
          <a:off x="2935388" y="1650738"/>
          <a:ext cx="842581"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8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Intervalo </a:t>
          </a:r>
        </a:p>
      </dsp:txBody>
      <dsp:txXfrm>
        <a:off x="2951059" y="1666409"/>
        <a:ext cx="811239" cy="503697"/>
      </dsp:txXfrm>
    </dsp:sp>
    <dsp:sp modelId="{4C0C5A0F-2006-4D5F-8F31-5527982BB0B2}">
      <dsp:nvSpPr>
        <dsp:cNvPr id="0" name=""/>
        <dsp:cNvSpPr/>
      </dsp:nvSpPr>
      <dsp:spPr>
        <a:xfrm>
          <a:off x="2841768" y="2341889"/>
          <a:ext cx="842581" cy="535039"/>
        </a:xfrm>
        <a:prstGeom prst="roundRect">
          <a:avLst>
            <a:gd name="adj" fmla="val 10000"/>
          </a:avLst>
        </a:prstGeom>
        <a:gradFill rotWithShape="0">
          <a:gsLst>
            <a:gs pos="0">
              <a:schemeClr val="accent3">
                <a:tint val="70000"/>
                <a:hueOff val="0"/>
                <a:satOff val="0"/>
                <a:lumOff val="0"/>
                <a:alphaOff val="0"/>
                <a:tint val="50000"/>
                <a:satMod val="300000"/>
              </a:schemeClr>
            </a:gs>
            <a:gs pos="35000">
              <a:schemeClr val="accent3">
                <a:tint val="70000"/>
                <a:hueOff val="0"/>
                <a:satOff val="0"/>
                <a:lumOff val="0"/>
                <a:alphaOff val="0"/>
                <a:tint val="37000"/>
                <a:satMod val="300000"/>
              </a:schemeClr>
            </a:gs>
            <a:gs pos="100000">
              <a:schemeClr val="accent3">
                <a:tint val="7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8770E648-8E09-4080-AABA-6E3847C3606B}">
      <dsp:nvSpPr>
        <dsp:cNvPr id="0" name=""/>
        <dsp:cNvSpPr/>
      </dsp:nvSpPr>
      <dsp:spPr>
        <a:xfrm>
          <a:off x="2935388" y="2430828"/>
          <a:ext cx="842581"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7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Temperatura</a:t>
          </a:r>
        </a:p>
        <a:p>
          <a:pPr lvl="0" algn="ctr" defTabSz="355600">
            <a:lnSpc>
              <a:spcPct val="90000"/>
            </a:lnSpc>
            <a:spcBef>
              <a:spcPct val="0"/>
            </a:spcBef>
            <a:spcAft>
              <a:spcPct val="35000"/>
            </a:spcAft>
          </a:pPr>
          <a:r>
            <a:rPr lang="es-CO" sz="800" kern="1200" dirty="0">
              <a:latin typeface="+mj-lt"/>
            </a:rPr>
            <a:t>Tallas </a:t>
          </a:r>
        </a:p>
        <a:p>
          <a:pPr lvl="0" algn="ctr" defTabSz="355600">
            <a:lnSpc>
              <a:spcPct val="90000"/>
            </a:lnSpc>
            <a:spcBef>
              <a:spcPct val="0"/>
            </a:spcBef>
            <a:spcAft>
              <a:spcPct val="35000"/>
            </a:spcAft>
          </a:pPr>
          <a:r>
            <a:rPr lang="es-CO" sz="800" kern="1200" dirty="0">
              <a:latin typeface="+mj-lt"/>
            </a:rPr>
            <a:t>Edad</a:t>
          </a:r>
        </a:p>
      </dsp:txBody>
      <dsp:txXfrm>
        <a:off x="2951059" y="2446499"/>
        <a:ext cx="811239" cy="503697"/>
      </dsp:txXfrm>
    </dsp:sp>
    <dsp:sp modelId="{C018C7BE-F0D5-45D9-82D4-7EA8D5C2F824}">
      <dsp:nvSpPr>
        <dsp:cNvPr id="0" name=""/>
        <dsp:cNvSpPr/>
      </dsp:nvSpPr>
      <dsp:spPr>
        <a:xfrm>
          <a:off x="3871590" y="1561799"/>
          <a:ext cx="842581" cy="535039"/>
        </a:xfrm>
        <a:prstGeom prst="roundRect">
          <a:avLst>
            <a:gd name="adj" fmla="val 10000"/>
          </a:avLst>
        </a:prstGeom>
        <a:gradFill rotWithShape="0">
          <a:gsLst>
            <a:gs pos="0">
              <a:schemeClr val="accent3">
                <a:tint val="80000"/>
                <a:hueOff val="0"/>
                <a:satOff val="0"/>
                <a:lumOff val="0"/>
                <a:alphaOff val="0"/>
                <a:tint val="50000"/>
                <a:satMod val="300000"/>
              </a:schemeClr>
            </a:gs>
            <a:gs pos="35000">
              <a:schemeClr val="accent3">
                <a:tint val="80000"/>
                <a:hueOff val="0"/>
                <a:satOff val="0"/>
                <a:lumOff val="0"/>
                <a:alphaOff val="0"/>
                <a:tint val="37000"/>
                <a:satMod val="300000"/>
              </a:schemeClr>
            </a:gs>
            <a:gs pos="100000">
              <a:schemeClr val="accent3">
                <a:tint val="8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3BDF998-C5EC-4723-991D-32D494613C19}">
      <dsp:nvSpPr>
        <dsp:cNvPr id="0" name=""/>
        <dsp:cNvSpPr/>
      </dsp:nvSpPr>
      <dsp:spPr>
        <a:xfrm>
          <a:off x="3965210" y="1650738"/>
          <a:ext cx="842581"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8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Razón</a:t>
          </a:r>
        </a:p>
      </dsp:txBody>
      <dsp:txXfrm>
        <a:off x="3980881" y="1666409"/>
        <a:ext cx="811239" cy="503697"/>
      </dsp:txXfrm>
    </dsp:sp>
    <dsp:sp modelId="{AC874759-9899-4C6C-9224-FA6D6DE8F31B}">
      <dsp:nvSpPr>
        <dsp:cNvPr id="0" name=""/>
        <dsp:cNvSpPr/>
      </dsp:nvSpPr>
      <dsp:spPr>
        <a:xfrm>
          <a:off x="3871590" y="2341889"/>
          <a:ext cx="842581" cy="535039"/>
        </a:xfrm>
        <a:prstGeom prst="roundRect">
          <a:avLst>
            <a:gd name="adj" fmla="val 10000"/>
          </a:avLst>
        </a:prstGeom>
        <a:gradFill rotWithShape="0">
          <a:gsLst>
            <a:gs pos="0">
              <a:schemeClr val="accent3">
                <a:tint val="70000"/>
                <a:hueOff val="0"/>
                <a:satOff val="0"/>
                <a:lumOff val="0"/>
                <a:alphaOff val="0"/>
                <a:tint val="50000"/>
                <a:satMod val="300000"/>
              </a:schemeClr>
            </a:gs>
            <a:gs pos="35000">
              <a:schemeClr val="accent3">
                <a:tint val="70000"/>
                <a:hueOff val="0"/>
                <a:satOff val="0"/>
                <a:lumOff val="0"/>
                <a:alphaOff val="0"/>
                <a:tint val="37000"/>
                <a:satMod val="300000"/>
              </a:schemeClr>
            </a:gs>
            <a:gs pos="100000">
              <a:schemeClr val="accent3">
                <a:tint val="7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03382E7-E31E-4720-9626-FA404F7D91B7}">
      <dsp:nvSpPr>
        <dsp:cNvPr id="0" name=""/>
        <dsp:cNvSpPr/>
      </dsp:nvSpPr>
      <dsp:spPr>
        <a:xfrm>
          <a:off x="3965210" y="2430828"/>
          <a:ext cx="842581" cy="535039"/>
        </a:xfrm>
        <a:prstGeom prst="roundRect">
          <a:avLst>
            <a:gd name="adj" fmla="val 10000"/>
          </a:avLst>
        </a:prstGeom>
        <a:solidFill>
          <a:schemeClr val="lt1">
            <a:alpha val="90000"/>
            <a:hueOff val="0"/>
            <a:satOff val="0"/>
            <a:lumOff val="0"/>
            <a:alphaOff val="0"/>
          </a:schemeClr>
        </a:solidFill>
        <a:ln w="9525" cap="flat" cmpd="sng" algn="ctr">
          <a:solidFill>
            <a:schemeClr val="accent3">
              <a:tint val="7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kern="1200" dirty="0">
              <a:latin typeface="+mj-lt"/>
            </a:rPr>
            <a:t>Ingresos </a:t>
          </a:r>
        </a:p>
        <a:p>
          <a:pPr lvl="0" algn="ctr" defTabSz="355600">
            <a:lnSpc>
              <a:spcPct val="90000"/>
            </a:lnSpc>
            <a:spcBef>
              <a:spcPct val="0"/>
            </a:spcBef>
            <a:spcAft>
              <a:spcPct val="35000"/>
            </a:spcAft>
          </a:pPr>
          <a:r>
            <a:rPr lang="es-CO" sz="800" kern="1200" dirty="0">
              <a:latin typeface="+mj-lt"/>
            </a:rPr>
            <a:t>Altura</a:t>
          </a:r>
        </a:p>
        <a:p>
          <a:pPr lvl="0" algn="ctr" defTabSz="355600">
            <a:lnSpc>
              <a:spcPct val="90000"/>
            </a:lnSpc>
            <a:spcBef>
              <a:spcPct val="0"/>
            </a:spcBef>
            <a:spcAft>
              <a:spcPct val="35000"/>
            </a:spcAft>
          </a:pPr>
          <a:r>
            <a:rPr lang="es-CO" sz="800" kern="1200" dirty="0">
              <a:latin typeface="+mj-lt"/>
            </a:rPr>
            <a:t>peso</a:t>
          </a:r>
        </a:p>
      </dsp:txBody>
      <dsp:txXfrm>
        <a:off x="3980881" y="2446499"/>
        <a:ext cx="811239" cy="503697"/>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503</TotalTime>
  <Pages>10</Pages>
  <Words>1201</Words>
  <Characters>6848</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VOSTRO</cp:lastModifiedBy>
  <cp:revision>46</cp:revision>
  <dcterms:created xsi:type="dcterms:W3CDTF">2026-05-07T13:16:00Z</dcterms:created>
  <dcterms:modified xsi:type="dcterms:W3CDTF">2026-05-08T06:06:00Z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76cb4812-b979-4595-b602-050d3d2b1453</vt:lpwstr>
  </property>
</Properties>
</file>